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5BF9" w14:textId="77777777" w:rsidR="008E39B7" w:rsidRDefault="008E39B7">
      <w:pPr>
        <w:spacing w:after="200"/>
        <w:jc w:val="both"/>
        <w:rPr>
          <w:rFonts w:ascii="Arial" w:hAnsi="Arial" w:cs="Arial"/>
          <w:b/>
          <w:bCs/>
        </w:rPr>
      </w:pPr>
    </w:p>
    <w:p w14:paraId="66261614" w14:textId="77777777" w:rsidR="00A857AA" w:rsidRDefault="00A857AA">
      <w:pPr>
        <w:spacing w:after="200"/>
        <w:jc w:val="both"/>
        <w:rPr>
          <w:rFonts w:ascii="Arial" w:hAnsi="Arial" w:cs="Arial"/>
          <w:b/>
          <w:bCs/>
        </w:rPr>
      </w:pPr>
    </w:p>
    <w:p w14:paraId="5E29E710" w14:textId="77777777" w:rsidR="00A857AA" w:rsidRDefault="00A857AA">
      <w:pPr>
        <w:spacing w:after="200"/>
        <w:jc w:val="both"/>
        <w:rPr>
          <w:rFonts w:ascii="Arial" w:hAnsi="Arial" w:cs="Arial"/>
          <w:b/>
          <w:bCs/>
        </w:rPr>
      </w:pPr>
    </w:p>
    <w:p w14:paraId="08923CF0" w14:textId="77777777" w:rsidR="00A857AA" w:rsidRPr="00A857AA" w:rsidRDefault="002A0C07" w:rsidP="00A44E7A">
      <w:pPr>
        <w:spacing w:after="160" w:line="259" w:lineRule="auto"/>
        <w:jc w:val="center"/>
        <w:rPr>
          <w:rFonts w:ascii="Calibri" w:eastAsia="Calibri" w:hAnsi="Calibri" w:cs="Times New Roman"/>
          <w:sz w:val="22"/>
          <w:szCs w:val="22"/>
          <w:lang w:eastAsia="en-US"/>
        </w:rPr>
      </w:pPr>
      <w:r w:rsidRPr="00A857AA">
        <w:rPr>
          <w:rFonts w:ascii="Calibri" w:eastAsia="Calibri" w:hAnsi="Calibri" w:cs="Times New Roman"/>
          <w:noProof/>
          <w:sz w:val="22"/>
          <w:szCs w:val="22"/>
          <w:lang w:eastAsia="en-GB"/>
        </w:rPr>
        <w:pict w14:anchorId="2B449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351.75pt;height:228.4pt;visibility:visible">
            <v:imagedata r:id="rId10" o:title=""/>
          </v:shape>
        </w:pict>
      </w:r>
    </w:p>
    <w:tbl>
      <w:tblPr>
        <w:tblpPr w:leftFromText="180" w:rightFromText="180" w:vertAnchor="text" w:horzAnchor="margin" w:tblpXSpec="center" w:tblpY="4214"/>
        <w:tblW w:w="1037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58"/>
        <w:gridCol w:w="1299"/>
        <w:gridCol w:w="1312"/>
        <w:gridCol w:w="1642"/>
        <w:gridCol w:w="1664"/>
        <w:gridCol w:w="2503"/>
      </w:tblGrid>
      <w:tr w:rsidR="00F3787A" w:rsidRPr="00A857AA" w14:paraId="33FA88C5" w14:textId="77777777" w:rsidTr="009B03A3">
        <w:trPr>
          <w:trHeight w:val="258"/>
        </w:trPr>
        <w:tc>
          <w:tcPr>
            <w:tcW w:w="1958" w:type="dxa"/>
            <w:shd w:val="clear" w:color="auto" w:fill="auto"/>
          </w:tcPr>
          <w:p w14:paraId="6D387AC8" w14:textId="77777777" w:rsidR="00A857AA" w:rsidRPr="00A857AA" w:rsidRDefault="00A857AA" w:rsidP="00C555A6">
            <w:pPr>
              <w:jc w:val="center"/>
              <w:rPr>
                <w:rFonts w:ascii="Arial" w:eastAsia="Calibri" w:hAnsi="Arial" w:cs="Arial"/>
                <w:b/>
                <w:lang w:eastAsia="en-US"/>
              </w:rPr>
            </w:pPr>
            <w:r w:rsidRPr="00A857AA">
              <w:rPr>
                <w:rFonts w:ascii="Arial" w:eastAsia="Calibri" w:hAnsi="Arial" w:cs="Arial"/>
                <w:b/>
                <w:lang w:eastAsia="en-US"/>
              </w:rPr>
              <w:t>Document Name</w:t>
            </w:r>
          </w:p>
        </w:tc>
        <w:tc>
          <w:tcPr>
            <w:tcW w:w="1299" w:type="dxa"/>
            <w:shd w:val="clear" w:color="auto" w:fill="auto"/>
          </w:tcPr>
          <w:p w14:paraId="2ACB4251" w14:textId="3A812169" w:rsidR="00A857AA" w:rsidRPr="00A857AA" w:rsidRDefault="00A857AA" w:rsidP="00C555A6">
            <w:pPr>
              <w:jc w:val="center"/>
              <w:rPr>
                <w:rFonts w:ascii="Arial" w:eastAsia="Calibri" w:hAnsi="Arial" w:cs="Arial"/>
                <w:b/>
                <w:lang w:eastAsia="en-US"/>
              </w:rPr>
            </w:pPr>
            <w:r w:rsidRPr="00A857AA">
              <w:rPr>
                <w:rFonts w:ascii="Arial" w:eastAsia="Calibri" w:hAnsi="Arial" w:cs="Arial"/>
                <w:b/>
                <w:lang w:eastAsia="en-US"/>
              </w:rPr>
              <w:t>Unique Id</w:t>
            </w:r>
          </w:p>
        </w:tc>
        <w:tc>
          <w:tcPr>
            <w:tcW w:w="1312" w:type="dxa"/>
            <w:shd w:val="clear" w:color="auto" w:fill="auto"/>
          </w:tcPr>
          <w:p w14:paraId="52BBFA69" w14:textId="06EB971C" w:rsidR="00A857AA" w:rsidRPr="00A857AA" w:rsidRDefault="00A857AA" w:rsidP="00020200">
            <w:pPr>
              <w:jc w:val="center"/>
              <w:rPr>
                <w:rFonts w:ascii="Arial" w:eastAsia="Calibri" w:hAnsi="Arial" w:cs="Arial"/>
                <w:b/>
                <w:lang w:eastAsia="en-US"/>
              </w:rPr>
            </w:pPr>
            <w:r w:rsidRPr="00A857AA">
              <w:rPr>
                <w:rFonts w:ascii="Arial" w:eastAsia="Calibri" w:hAnsi="Arial" w:cs="Arial"/>
                <w:b/>
                <w:lang w:eastAsia="en-US"/>
              </w:rPr>
              <w:t>Version</w:t>
            </w:r>
          </w:p>
        </w:tc>
        <w:tc>
          <w:tcPr>
            <w:tcW w:w="1642" w:type="dxa"/>
            <w:shd w:val="clear" w:color="auto" w:fill="auto"/>
          </w:tcPr>
          <w:p w14:paraId="108277F2" w14:textId="77777777" w:rsidR="00A857AA" w:rsidRPr="00A857AA" w:rsidRDefault="00A857AA" w:rsidP="00C555A6">
            <w:pPr>
              <w:jc w:val="center"/>
              <w:rPr>
                <w:rFonts w:ascii="Arial" w:eastAsia="Calibri" w:hAnsi="Arial" w:cs="Arial"/>
                <w:b/>
                <w:lang w:eastAsia="en-US"/>
              </w:rPr>
            </w:pPr>
            <w:r w:rsidRPr="00A857AA">
              <w:rPr>
                <w:rFonts w:ascii="Arial" w:eastAsia="Calibri" w:hAnsi="Arial" w:cs="Arial"/>
                <w:b/>
                <w:lang w:eastAsia="en-US"/>
              </w:rPr>
              <w:t>Effective Date</w:t>
            </w:r>
          </w:p>
        </w:tc>
        <w:tc>
          <w:tcPr>
            <w:tcW w:w="1664" w:type="dxa"/>
            <w:shd w:val="clear" w:color="auto" w:fill="auto"/>
          </w:tcPr>
          <w:p w14:paraId="784044AB" w14:textId="77777777" w:rsidR="00A857AA" w:rsidRPr="00A857AA" w:rsidRDefault="00A857AA" w:rsidP="00C555A6">
            <w:pPr>
              <w:jc w:val="center"/>
              <w:rPr>
                <w:rFonts w:ascii="Arial" w:eastAsia="Calibri" w:hAnsi="Arial" w:cs="Arial"/>
                <w:b/>
                <w:lang w:eastAsia="en-US"/>
              </w:rPr>
            </w:pPr>
            <w:r w:rsidRPr="00A857AA">
              <w:rPr>
                <w:rFonts w:ascii="Arial" w:eastAsia="Calibri" w:hAnsi="Arial" w:cs="Arial"/>
                <w:b/>
                <w:lang w:eastAsia="en-US"/>
              </w:rPr>
              <w:t>Review Date</w:t>
            </w:r>
          </w:p>
        </w:tc>
        <w:tc>
          <w:tcPr>
            <w:tcW w:w="2503" w:type="dxa"/>
            <w:shd w:val="clear" w:color="auto" w:fill="auto"/>
          </w:tcPr>
          <w:p w14:paraId="54975872" w14:textId="77777777" w:rsidR="00A857AA" w:rsidRPr="00A857AA" w:rsidRDefault="00A857AA" w:rsidP="00C555A6">
            <w:pPr>
              <w:jc w:val="center"/>
              <w:rPr>
                <w:rFonts w:ascii="Arial" w:eastAsia="Calibri" w:hAnsi="Arial" w:cs="Arial"/>
                <w:b/>
                <w:lang w:eastAsia="en-US"/>
              </w:rPr>
            </w:pPr>
            <w:r w:rsidRPr="00A857AA">
              <w:rPr>
                <w:rFonts w:ascii="Arial" w:eastAsia="Calibri" w:hAnsi="Arial" w:cs="Arial"/>
                <w:b/>
                <w:lang w:eastAsia="en-US"/>
              </w:rPr>
              <w:t>Summary of significant changes</w:t>
            </w:r>
          </w:p>
          <w:p w14:paraId="4D28DEDC" w14:textId="77777777" w:rsidR="00A857AA" w:rsidRPr="00A857AA" w:rsidRDefault="00A857AA" w:rsidP="00C555A6">
            <w:pPr>
              <w:jc w:val="center"/>
              <w:rPr>
                <w:rFonts w:ascii="Arial" w:eastAsia="Calibri" w:hAnsi="Arial" w:cs="Arial"/>
                <w:b/>
                <w:lang w:eastAsia="en-US"/>
              </w:rPr>
            </w:pPr>
          </w:p>
        </w:tc>
      </w:tr>
      <w:tr w:rsidR="00F3787A" w:rsidRPr="00A857AA" w14:paraId="67F02D17" w14:textId="77777777" w:rsidTr="009B03A3">
        <w:trPr>
          <w:trHeight w:val="265"/>
        </w:trPr>
        <w:tc>
          <w:tcPr>
            <w:tcW w:w="1958" w:type="dxa"/>
            <w:shd w:val="clear" w:color="auto" w:fill="auto"/>
          </w:tcPr>
          <w:p w14:paraId="2D5DC828" w14:textId="1710B81C" w:rsidR="00A857AA" w:rsidRPr="00A857AA" w:rsidRDefault="006F2153" w:rsidP="00C555A6">
            <w:pPr>
              <w:jc w:val="center"/>
              <w:rPr>
                <w:rFonts w:ascii="Arial" w:eastAsia="Calibri" w:hAnsi="Arial" w:cs="Arial"/>
                <w:b/>
                <w:sz w:val="20"/>
                <w:szCs w:val="20"/>
                <w:lang w:eastAsia="en-US"/>
              </w:rPr>
            </w:pPr>
            <w:r>
              <w:rPr>
                <w:rFonts w:ascii="Arial" w:eastAsia="Calibri" w:hAnsi="Arial" w:cs="Arial"/>
                <w:b/>
                <w:sz w:val="20"/>
                <w:szCs w:val="20"/>
                <w:lang w:eastAsia="en-US"/>
              </w:rPr>
              <w:t>Coproduction</w:t>
            </w:r>
            <w:r w:rsidR="00A857AA">
              <w:rPr>
                <w:rFonts w:ascii="Arial" w:eastAsia="Calibri" w:hAnsi="Arial" w:cs="Arial"/>
                <w:b/>
                <w:sz w:val="20"/>
                <w:szCs w:val="20"/>
                <w:lang w:eastAsia="en-US"/>
              </w:rPr>
              <w:t xml:space="preserve"> Policy and Procedure</w:t>
            </w:r>
          </w:p>
        </w:tc>
        <w:tc>
          <w:tcPr>
            <w:tcW w:w="1299" w:type="dxa"/>
            <w:shd w:val="clear" w:color="auto" w:fill="auto"/>
          </w:tcPr>
          <w:p w14:paraId="01D4712A" w14:textId="77777777" w:rsidR="00A857AA" w:rsidRPr="00A857AA" w:rsidRDefault="006F2153" w:rsidP="00C555A6">
            <w:pPr>
              <w:jc w:val="center"/>
              <w:rPr>
                <w:rFonts w:ascii="Arial" w:eastAsia="Calibri" w:hAnsi="Arial" w:cs="Arial"/>
                <w:b/>
                <w:sz w:val="20"/>
                <w:szCs w:val="20"/>
                <w:lang w:eastAsia="en-US"/>
              </w:rPr>
            </w:pPr>
            <w:r>
              <w:rPr>
                <w:rFonts w:ascii="Arial" w:eastAsia="Calibri" w:hAnsi="Arial" w:cs="Arial"/>
                <w:b/>
                <w:sz w:val="20"/>
                <w:szCs w:val="20"/>
                <w:lang w:eastAsia="en-US"/>
              </w:rPr>
              <w:t>CoP</w:t>
            </w:r>
          </w:p>
          <w:p w14:paraId="4E060870" w14:textId="77777777" w:rsidR="00A857AA" w:rsidRPr="00A857AA" w:rsidRDefault="00A857AA" w:rsidP="00C555A6">
            <w:pPr>
              <w:jc w:val="center"/>
              <w:rPr>
                <w:rFonts w:ascii="Arial" w:eastAsia="Calibri" w:hAnsi="Arial" w:cs="Arial"/>
                <w:b/>
                <w:sz w:val="20"/>
                <w:szCs w:val="20"/>
                <w:lang w:eastAsia="en-US"/>
              </w:rPr>
            </w:pPr>
          </w:p>
        </w:tc>
        <w:tc>
          <w:tcPr>
            <w:tcW w:w="1312" w:type="dxa"/>
            <w:shd w:val="clear" w:color="auto" w:fill="auto"/>
          </w:tcPr>
          <w:p w14:paraId="587E82A9" w14:textId="77777777" w:rsidR="00A857AA" w:rsidRPr="00A857AA" w:rsidRDefault="00A857AA" w:rsidP="00C555A6">
            <w:pPr>
              <w:jc w:val="center"/>
              <w:rPr>
                <w:rFonts w:ascii="Arial" w:eastAsia="Calibri" w:hAnsi="Arial" w:cs="Arial"/>
                <w:b/>
                <w:sz w:val="20"/>
                <w:szCs w:val="20"/>
                <w:lang w:eastAsia="en-US"/>
              </w:rPr>
            </w:pPr>
            <w:r w:rsidRPr="00A857AA">
              <w:rPr>
                <w:rFonts w:ascii="Arial" w:eastAsia="Calibri" w:hAnsi="Arial" w:cs="Arial"/>
                <w:b/>
                <w:sz w:val="20"/>
                <w:szCs w:val="20"/>
                <w:lang w:eastAsia="en-US"/>
              </w:rPr>
              <w:t>1</w:t>
            </w:r>
          </w:p>
          <w:p w14:paraId="0867734D" w14:textId="77777777" w:rsidR="00A857AA" w:rsidRPr="00A857AA" w:rsidRDefault="00A857AA" w:rsidP="00C555A6">
            <w:pPr>
              <w:jc w:val="center"/>
              <w:rPr>
                <w:rFonts w:ascii="Arial" w:eastAsia="Calibri" w:hAnsi="Arial" w:cs="Arial"/>
                <w:b/>
                <w:sz w:val="20"/>
                <w:szCs w:val="20"/>
                <w:lang w:eastAsia="en-US"/>
              </w:rPr>
            </w:pPr>
          </w:p>
        </w:tc>
        <w:tc>
          <w:tcPr>
            <w:tcW w:w="1642" w:type="dxa"/>
            <w:shd w:val="clear" w:color="auto" w:fill="auto"/>
          </w:tcPr>
          <w:p w14:paraId="03BF05A7" w14:textId="77777777" w:rsidR="00A857AA" w:rsidRPr="00A857AA" w:rsidRDefault="006F2153" w:rsidP="00C555A6">
            <w:pPr>
              <w:jc w:val="center"/>
              <w:rPr>
                <w:rFonts w:ascii="Arial" w:eastAsia="Calibri" w:hAnsi="Arial" w:cs="Arial"/>
                <w:b/>
                <w:sz w:val="20"/>
                <w:szCs w:val="20"/>
                <w:lang w:eastAsia="en-US"/>
              </w:rPr>
            </w:pPr>
            <w:r>
              <w:rPr>
                <w:rFonts w:ascii="Arial" w:eastAsia="Calibri" w:hAnsi="Arial" w:cs="Arial"/>
                <w:b/>
                <w:sz w:val="20"/>
                <w:szCs w:val="20"/>
                <w:lang w:eastAsia="en-US"/>
              </w:rPr>
              <w:t>November 2021</w:t>
            </w:r>
          </w:p>
        </w:tc>
        <w:tc>
          <w:tcPr>
            <w:tcW w:w="1664" w:type="dxa"/>
            <w:shd w:val="clear" w:color="auto" w:fill="auto"/>
          </w:tcPr>
          <w:p w14:paraId="52487F61" w14:textId="77777777" w:rsidR="00A857AA" w:rsidRPr="00A857AA" w:rsidRDefault="006F2153" w:rsidP="00C555A6">
            <w:pPr>
              <w:jc w:val="center"/>
              <w:rPr>
                <w:rFonts w:ascii="Arial" w:eastAsia="Calibri" w:hAnsi="Arial" w:cs="Arial"/>
                <w:b/>
                <w:sz w:val="20"/>
                <w:szCs w:val="20"/>
                <w:lang w:eastAsia="en-US"/>
              </w:rPr>
            </w:pPr>
            <w:r>
              <w:rPr>
                <w:rFonts w:ascii="Arial" w:eastAsia="Calibri" w:hAnsi="Arial" w:cs="Arial"/>
                <w:b/>
                <w:sz w:val="20"/>
                <w:szCs w:val="20"/>
                <w:lang w:eastAsia="en-US"/>
              </w:rPr>
              <w:t>October 2023</w:t>
            </w:r>
          </w:p>
        </w:tc>
        <w:tc>
          <w:tcPr>
            <w:tcW w:w="2503" w:type="dxa"/>
            <w:shd w:val="clear" w:color="auto" w:fill="auto"/>
          </w:tcPr>
          <w:p w14:paraId="424B906B" w14:textId="77777777" w:rsidR="00A857AA" w:rsidRPr="00A857AA" w:rsidRDefault="00A857AA" w:rsidP="00C555A6">
            <w:pPr>
              <w:jc w:val="center"/>
              <w:rPr>
                <w:rFonts w:ascii="Arial" w:eastAsia="Calibri" w:hAnsi="Arial" w:cs="Arial"/>
                <w:b/>
                <w:sz w:val="20"/>
                <w:szCs w:val="20"/>
                <w:lang w:eastAsia="en-US"/>
              </w:rPr>
            </w:pPr>
          </w:p>
        </w:tc>
      </w:tr>
      <w:tr w:rsidR="00F3787A" w:rsidRPr="00A857AA" w14:paraId="03B5B70D" w14:textId="77777777" w:rsidTr="009B03A3">
        <w:trPr>
          <w:trHeight w:val="258"/>
        </w:trPr>
        <w:tc>
          <w:tcPr>
            <w:tcW w:w="1958" w:type="dxa"/>
            <w:shd w:val="clear" w:color="auto" w:fill="auto"/>
          </w:tcPr>
          <w:p w14:paraId="03FEAB7E" w14:textId="77777777" w:rsidR="00DC6C1D" w:rsidRPr="00A857AA" w:rsidRDefault="00DC6C1D" w:rsidP="00C555A6">
            <w:pPr>
              <w:jc w:val="center"/>
              <w:rPr>
                <w:rFonts w:ascii="Arial" w:eastAsia="Calibri" w:hAnsi="Arial" w:cs="Arial"/>
                <w:b/>
                <w:sz w:val="20"/>
                <w:szCs w:val="20"/>
                <w:lang w:eastAsia="en-US"/>
              </w:rPr>
            </w:pPr>
          </w:p>
        </w:tc>
        <w:tc>
          <w:tcPr>
            <w:tcW w:w="1299" w:type="dxa"/>
            <w:shd w:val="clear" w:color="auto" w:fill="auto"/>
          </w:tcPr>
          <w:p w14:paraId="5C05B5F9" w14:textId="77777777" w:rsidR="00DC6C1D" w:rsidRPr="00A857AA" w:rsidRDefault="00DC6C1D" w:rsidP="00C555A6">
            <w:pPr>
              <w:jc w:val="center"/>
              <w:rPr>
                <w:rFonts w:ascii="Arial" w:eastAsia="Calibri" w:hAnsi="Arial" w:cs="Arial"/>
                <w:b/>
                <w:sz w:val="20"/>
                <w:szCs w:val="20"/>
                <w:lang w:eastAsia="en-US"/>
              </w:rPr>
            </w:pPr>
          </w:p>
        </w:tc>
        <w:tc>
          <w:tcPr>
            <w:tcW w:w="1312" w:type="dxa"/>
            <w:shd w:val="clear" w:color="auto" w:fill="auto"/>
          </w:tcPr>
          <w:p w14:paraId="6222E9F2" w14:textId="77777777" w:rsidR="00DC6C1D" w:rsidRPr="00A857AA" w:rsidRDefault="00DC6C1D" w:rsidP="00C555A6">
            <w:pPr>
              <w:jc w:val="center"/>
              <w:rPr>
                <w:rFonts w:ascii="Arial" w:eastAsia="Calibri" w:hAnsi="Arial" w:cs="Arial"/>
                <w:b/>
                <w:sz w:val="20"/>
                <w:szCs w:val="20"/>
                <w:lang w:eastAsia="en-US"/>
              </w:rPr>
            </w:pPr>
          </w:p>
        </w:tc>
        <w:tc>
          <w:tcPr>
            <w:tcW w:w="1642" w:type="dxa"/>
            <w:shd w:val="clear" w:color="auto" w:fill="auto"/>
          </w:tcPr>
          <w:p w14:paraId="7075D69B" w14:textId="77777777" w:rsidR="00DC6C1D" w:rsidRPr="00A857AA" w:rsidRDefault="00DC6C1D" w:rsidP="00C555A6">
            <w:pPr>
              <w:jc w:val="center"/>
              <w:rPr>
                <w:rFonts w:ascii="Arial" w:eastAsia="Calibri" w:hAnsi="Arial" w:cs="Arial"/>
                <w:b/>
                <w:sz w:val="20"/>
                <w:szCs w:val="20"/>
                <w:lang w:eastAsia="en-US"/>
              </w:rPr>
            </w:pPr>
          </w:p>
        </w:tc>
        <w:tc>
          <w:tcPr>
            <w:tcW w:w="1664" w:type="dxa"/>
            <w:shd w:val="clear" w:color="auto" w:fill="auto"/>
          </w:tcPr>
          <w:p w14:paraId="73B6F583" w14:textId="77777777" w:rsidR="00DC6C1D" w:rsidRPr="00A857AA" w:rsidRDefault="00DC6C1D" w:rsidP="00C555A6">
            <w:pPr>
              <w:jc w:val="center"/>
              <w:rPr>
                <w:rFonts w:ascii="Arial" w:eastAsia="Calibri" w:hAnsi="Arial" w:cs="Arial"/>
                <w:b/>
                <w:sz w:val="20"/>
                <w:szCs w:val="20"/>
                <w:lang w:eastAsia="en-US"/>
              </w:rPr>
            </w:pPr>
          </w:p>
        </w:tc>
        <w:tc>
          <w:tcPr>
            <w:tcW w:w="2503" w:type="dxa"/>
            <w:shd w:val="clear" w:color="auto" w:fill="auto"/>
          </w:tcPr>
          <w:p w14:paraId="4CF59082" w14:textId="77777777" w:rsidR="00DC6C1D" w:rsidRPr="00A857AA" w:rsidRDefault="00DC6C1D" w:rsidP="00C555A6">
            <w:pPr>
              <w:jc w:val="center"/>
              <w:rPr>
                <w:rFonts w:ascii="Arial" w:eastAsia="Calibri" w:hAnsi="Arial" w:cs="Arial"/>
                <w:b/>
                <w:sz w:val="20"/>
                <w:szCs w:val="20"/>
                <w:lang w:eastAsia="en-US"/>
              </w:rPr>
            </w:pPr>
          </w:p>
        </w:tc>
      </w:tr>
      <w:tr w:rsidR="00F3787A" w:rsidRPr="00A857AA" w14:paraId="5C99EBB7" w14:textId="77777777" w:rsidTr="009B03A3">
        <w:trPr>
          <w:trHeight w:val="265"/>
        </w:trPr>
        <w:tc>
          <w:tcPr>
            <w:tcW w:w="1958" w:type="dxa"/>
            <w:shd w:val="clear" w:color="auto" w:fill="auto"/>
          </w:tcPr>
          <w:p w14:paraId="6D3C2FCF" w14:textId="77777777" w:rsidR="00DC6C1D" w:rsidRPr="00A857AA" w:rsidRDefault="00DC6C1D" w:rsidP="00C555A6">
            <w:pPr>
              <w:jc w:val="center"/>
              <w:rPr>
                <w:rFonts w:ascii="Arial" w:eastAsia="Calibri" w:hAnsi="Arial" w:cs="Arial"/>
                <w:b/>
                <w:sz w:val="20"/>
                <w:szCs w:val="20"/>
                <w:lang w:eastAsia="en-US"/>
              </w:rPr>
            </w:pPr>
          </w:p>
        </w:tc>
        <w:tc>
          <w:tcPr>
            <w:tcW w:w="1299" w:type="dxa"/>
            <w:shd w:val="clear" w:color="auto" w:fill="auto"/>
          </w:tcPr>
          <w:p w14:paraId="3902F9FB" w14:textId="77777777" w:rsidR="00DC6C1D" w:rsidRPr="00A857AA" w:rsidRDefault="00DC6C1D" w:rsidP="00C555A6">
            <w:pPr>
              <w:jc w:val="center"/>
              <w:rPr>
                <w:rFonts w:ascii="Arial" w:eastAsia="Calibri" w:hAnsi="Arial" w:cs="Arial"/>
                <w:b/>
                <w:sz w:val="20"/>
                <w:szCs w:val="20"/>
                <w:lang w:eastAsia="en-US"/>
              </w:rPr>
            </w:pPr>
          </w:p>
        </w:tc>
        <w:tc>
          <w:tcPr>
            <w:tcW w:w="1312" w:type="dxa"/>
            <w:shd w:val="clear" w:color="auto" w:fill="auto"/>
          </w:tcPr>
          <w:p w14:paraId="423CEDAC" w14:textId="77777777" w:rsidR="00DC6C1D" w:rsidRPr="00A857AA" w:rsidRDefault="00DC6C1D" w:rsidP="00C555A6">
            <w:pPr>
              <w:jc w:val="center"/>
              <w:rPr>
                <w:rFonts w:ascii="Arial" w:eastAsia="Calibri" w:hAnsi="Arial" w:cs="Arial"/>
                <w:b/>
                <w:sz w:val="20"/>
                <w:szCs w:val="20"/>
                <w:lang w:eastAsia="en-US"/>
              </w:rPr>
            </w:pPr>
          </w:p>
        </w:tc>
        <w:tc>
          <w:tcPr>
            <w:tcW w:w="1642" w:type="dxa"/>
            <w:shd w:val="clear" w:color="auto" w:fill="auto"/>
          </w:tcPr>
          <w:p w14:paraId="3676B102" w14:textId="77777777" w:rsidR="00DC6C1D" w:rsidRPr="00A857AA" w:rsidRDefault="00DC6C1D" w:rsidP="00C555A6">
            <w:pPr>
              <w:jc w:val="center"/>
              <w:rPr>
                <w:rFonts w:ascii="Arial" w:eastAsia="Calibri" w:hAnsi="Arial" w:cs="Arial"/>
                <w:b/>
                <w:sz w:val="20"/>
                <w:szCs w:val="20"/>
                <w:lang w:eastAsia="en-US"/>
              </w:rPr>
            </w:pPr>
          </w:p>
        </w:tc>
        <w:tc>
          <w:tcPr>
            <w:tcW w:w="1664" w:type="dxa"/>
            <w:shd w:val="clear" w:color="auto" w:fill="auto"/>
          </w:tcPr>
          <w:p w14:paraId="0271652F" w14:textId="77777777" w:rsidR="00DC6C1D" w:rsidRPr="00A857AA" w:rsidRDefault="00DC6C1D" w:rsidP="00C555A6">
            <w:pPr>
              <w:jc w:val="center"/>
              <w:rPr>
                <w:rFonts w:ascii="Arial" w:eastAsia="Calibri" w:hAnsi="Arial" w:cs="Arial"/>
                <w:b/>
                <w:sz w:val="20"/>
                <w:szCs w:val="20"/>
                <w:lang w:eastAsia="en-US"/>
              </w:rPr>
            </w:pPr>
          </w:p>
        </w:tc>
        <w:tc>
          <w:tcPr>
            <w:tcW w:w="2503" w:type="dxa"/>
            <w:shd w:val="clear" w:color="auto" w:fill="auto"/>
          </w:tcPr>
          <w:p w14:paraId="53436C2D" w14:textId="77777777" w:rsidR="00DC6C1D" w:rsidRPr="00A857AA" w:rsidRDefault="00DC6C1D" w:rsidP="00C555A6">
            <w:pPr>
              <w:jc w:val="center"/>
              <w:rPr>
                <w:rFonts w:ascii="Arial" w:eastAsia="Calibri" w:hAnsi="Arial" w:cs="Arial"/>
                <w:b/>
                <w:sz w:val="20"/>
                <w:szCs w:val="20"/>
                <w:lang w:eastAsia="en-US"/>
              </w:rPr>
            </w:pPr>
          </w:p>
        </w:tc>
      </w:tr>
      <w:tr w:rsidR="00F3787A" w:rsidRPr="00A857AA" w14:paraId="5E25EE9D" w14:textId="77777777" w:rsidTr="009B03A3">
        <w:trPr>
          <w:trHeight w:val="265"/>
        </w:trPr>
        <w:tc>
          <w:tcPr>
            <w:tcW w:w="1958" w:type="dxa"/>
            <w:shd w:val="clear" w:color="auto" w:fill="auto"/>
          </w:tcPr>
          <w:p w14:paraId="17F4B582" w14:textId="77777777" w:rsidR="00A518A0" w:rsidRDefault="00A518A0" w:rsidP="00C555A6">
            <w:pPr>
              <w:jc w:val="center"/>
              <w:rPr>
                <w:rFonts w:ascii="Arial" w:eastAsia="Calibri" w:hAnsi="Arial" w:cs="Arial"/>
                <w:b/>
                <w:sz w:val="20"/>
                <w:szCs w:val="20"/>
                <w:lang w:eastAsia="en-US"/>
              </w:rPr>
            </w:pPr>
          </w:p>
        </w:tc>
        <w:tc>
          <w:tcPr>
            <w:tcW w:w="1299" w:type="dxa"/>
            <w:shd w:val="clear" w:color="auto" w:fill="auto"/>
          </w:tcPr>
          <w:p w14:paraId="21E3F087" w14:textId="77777777" w:rsidR="00A518A0" w:rsidRDefault="00A518A0" w:rsidP="00C555A6">
            <w:pPr>
              <w:jc w:val="center"/>
              <w:rPr>
                <w:rFonts w:ascii="Arial" w:eastAsia="Calibri" w:hAnsi="Arial" w:cs="Arial"/>
                <w:b/>
                <w:sz w:val="20"/>
                <w:szCs w:val="20"/>
                <w:lang w:eastAsia="en-US"/>
              </w:rPr>
            </w:pPr>
          </w:p>
        </w:tc>
        <w:tc>
          <w:tcPr>
            <w:tcW w:w="1312" w:type="dxa"/>
            <w:shd w:val="clear" w:color="auto" w:fill="auto"/>
          </w:tcPr>
          <w:p w14:paraId="408F3CA4" w14:textId="77777777" w:rsidR="00A518A0" w:rsidRPr="00A857AA" w:rsidRDefault="00A518A0" w:rsidP="00C555A6">
            <w:pPr>
              <w:jc w:val="center"/>
              <w:rPr>
                <w:rFonts w:ascii="Arial" w:eastAsia="Calibri" w:hAnsi="Arial" w:cs="Arial"/>
                <w:b/>
                <w:sz w:val="20"/>
                <w:szCs w:val="20"/>
                <w:lang w:eastAsia="en-US"/>
              </w:rPr>
            </w:pPr>
          </w:p>
        </w:tc>
        <w:tc>
          <w:tcPr>
            <w:tcW w:w="1642" w:type="dxa"/>
            <w:shd w:val="clear" w:color="auto" w:fill="auto"/>
          </w:tcPr>
          <w:p w14:paraId="52163200" w14:textId="77777777" w:rsidR="00A518A0" w:rsidRDefault="00A518A0" w:rsidP="00C555A6">
            <w:pPr>
              <w:jc w:val="center"/>
              <w:rPr>
                <w:rFonts w:ascii="Arial" w:eastAsia="Calibri" w:hAnsi="Arial" w:cs="Arial"/>
                <w:b/>
                <w:sz w:val="20"/>
                <w:szCs w:val="20"/>
                <w:lang w:eastAsia="en-US"/>
              </w:rPr>
            </w:pPr>
          </w:p>
        </w:tc>
        <w:tc>
          <w:tcPr>
            <w:tcW w:w="1664" w:type="dxa"/>
            <w:shd w:val="clear" w:color="auto" w:fill="auto"/>
          </w:tcPr>
          <w:p w14:paraId="3888FC59" w14:textId="77777777" w:rsidR="00A518A0" w:rsidRDefault="00A518A0" w:rsidP="00C555A6">
            <w:pPr>
              <w:jc w:val="center"/>
              <w:rPr>
                <w:rFonts w:ascii="Arial" w:eastAsia="Calibri" w:hAnsi="Arial" w:cs="Arial"/>
                <w:b/>
                <w:sz w:val="20"/>
                <w:szCs w:val="20"/>
                <w:lang w:eastAsia="en-US"/>
              </w:rPr>
            </w:pPr>
          </w:p>
        </w:tc>
        <w:tc>
          <w:tcPr>
            <w:tcW w:w="2503" w:type="dxa"/>
            <w:shd w:val="clear" w:color="auto" w:fill="auto"/>
          </w:tcPr>
          <w:p w14:paraId="7A45ADB5" w14:textId="77777777" w:rsidR="00A518A0" w:rsidRDefault="00A518A0" w:rsidP="00C555A6">
            <w:pPr>
              <w:jc w:val="center"/>
              <w:rPr>
                <w:rFonts w:ascii="Arial" w:eastAsia="Calibri" w:hAnsi="Arial" w:cs="Arial"/>
                <w:b/>
                <w:sz w:val="20"/>
                <w:szCs w:val="20"/>
                <w:lang w:eastAsia="en-US"/>
              </w:rPr>
            </w:pPr>
          </w:p>
        </w:tc>
      </w:tr>
      <w:tr w:rsidR="00F3787A" w:rsidRPr="00A857AA" w14:paraId="0702BD46" w14:textId="77777777" w:rsidTr="009B03A3">
        <w:trPr>
          <w:trHeight w:val="265"/>
        </w:trPr>
        <w:tc>
          <w:tcPr>
            <w:tcW w:w="1958" w:type="dxa"/>
            <w:shd w:val="clear" w:color="auto" w:fill="auto"/>
          </w:tcPr>
          <w:p w14:paraId="703FF298" w14:textId="77777777" w:rsidR="005C4480" w:rsidRDefault="005C4480" w:rsidP="00C555A6">
            <w:pPr>
              <w:jc w:val="center"/>
              <w:rPr>
                <w:rFonts w:ascii="Arial" w:eastAsia="Calibri" w:hAnsi="Arial" w:cs="Arial"/>
                <w:b/>
                <w:sz w:val="20"/>
                <w:szCs w:val="20"/>
                <w:lang w:eastAsia="en-US"/>
              </w:rPr>
            </w:pPr>
          </w:p>
        </w:tc>
        <w:tc>
          <w:tcPr>
            <w:tcW w:w="1299" w:type="dxa"/>
            <w:shd w:val="clear" w:color="auto" w:fill="auto"/>
          </w:tcPr>
          <w:p w14:paraId="604AB132" w14:textId="77777777" w:rsidR="005C4480" w:rsidRDefault="005C4480" w:rsidP="00C555A6">
            <w:pPr>
              <w:jc w:val="center"/>
              <w:rPr>
                <w:rFonts w:ascii="Arial" w:eastAsia="Calibri" w:hAnsi="Arial" w:cs="Arial"/>
                <w:b/>
                <w:sz w:val="20"/>
                <w:szCs w:val="20"/>
                <w:lang w:eastAsia="en-US"/>
              </w:rPr>
            </w:pPr>
          </w:p>
        </w:tc>
        <w:tc>
          <w:tcPr>
            <w:tcW w:w="1312" w:type="dxa"/>
            <w:shd w:val="clear" w:color="auto" w:fill="auto"/>
          </w:tcPr>
          <w:p w14:paraId="2C7CAE4C" w14:textId="77777777" w:rsidR="005C4480" w:rsidRDefault="005C4480" w:rsidP="00C555A6">
            <w:pPr>
              <w:jc w:val="center"/>
              <w:rPr>
                <w:rFonts w:ascii="Arial" w:eastAsia="Calibri" w:hAnsi="Arial" w:cs="Arial"/>
                <w:b/>
                <w:sz w:val="20"/>
                <w:szCs w:val="20"/>
                <w:lang w:eastAsia="en-US"/>
              </w:rPr>
            </w:pPr>
          </w:p>
        </w:tc>
        <w:tc>
          <w:tcPr>
            <w:tcW w:w="1642" w:type="dxa"/>
            <w:shd w:val="clear" w:color="auto" w:fill="auto"/>
          </w:tcPr>
          <w:p w14:paraId="46375900" w14:textId="77777777" w:rsidR="005C4480" w:rsidRDefault="005C4480" w:rsidP="00C555A6">
            <w:pPr>
              <w:jc w:val="center"/>
              <w:rPr>
                <w:rFonts w:ascii="Arial" w:eastAsia="Calibri" w:hAnsi="Arial" w:cs="Arial"/>
                <w:b/>
                <w:sz w:val="20"/>
                <w:szCs w:val="20"/>
                <w:lang w:eastAsia="en-US"/>
              </w:rPr>
            </w:pPr>
          </w:p>
        </w:tc>
        <w:tc>
          <w:tcPr>
            <w:tcW w:w="1664" w:type="dxa"/>
            <w:shd w:val="clear" w:color="auto" w:fill="auto"/>
          </w:tcPr>
          <w:p w14:paraId="545E221A" w14:textId="77777777" w:rsidR="005C4480" w:rsidRDefault="005C4480" w:rsidP="00C555A6">
            <w:pPr>
              <w:jc w:val="center"/>
              <w:rPr>
                <w:rFonts w:ascii="Arial" w:eastAsia="Calibri" w:hAnsi="Arial" w:cs="Arial"/>
                <w:b/>
                <w:sz w:val="20"/>
                <w:szCs w:val="20"/>
                <w:lang w:eastAsia="en-US"/>
              </w:rPr>
            </w:pPr>
          </w:p>
        </w:tc>
        <w:tc>
          <w:tcPr>
            <w:tcW w:w="2503" w:type="dxa"/>
            <w:shd w:val="clear" w:color="auto" w:fill="auto"/>
          </w:tcPr>
          <w:p w14:paraId="3A4F15C3" w14:textId="77777777" w:rsidR="005C4480" w:rsidRDefault="005C4480" w:rsidP="00C555A6">
            <w:pPr>
              <w:jc w:val="center"/>
              <w:rPr>
                <w:rFonts w:ascii="Arial" w:eastAsia="Calibri" w:hAnsi="Arial" w:cs="Arial"/>
                <w:b/>
                <w:sz w:val="20"/>
                <w:szCs w:val="20"/>
                <w:lang w:eastAsia="en-US"/>
              </w:rPr>
            </w:pPr>
          </w:p>
        </w:tc>
      </w:tr>
    </w:tbl>
    <w:p w14:paraId="36A75807" w14:textId="77777777" w:rsidR="00A44E7A" w:rsidRDefault="00A44E7A">
      <w:pPr>
        <w:spacing w:after="200"/>
        <w:jc w:val="both"/>
        <w:rPr>
          <w:rFonts w:ascii="Arial" w:hAnsi="Arial" w:cs="Arial"/>
          <w:b/>
          <w:bCs/>
        </w:rPr>
      </w:pPr>
    </w:p>
    <w:p w14:paraId="7C05FF70" w14:textId="77777777" w:rsidR="00A44E7A" w:rsidRDefault="00A44E7A">
      <w:pPr>
        <w:spacing w:after="200"/>
        <w:jc w:val="both"/>
        <w:rPr>
          <w:rFonts w:ascii="Arial" w:hAnsi="Arial" w:cs="Arial"/>
          <w:b/>
          <w:bCs/>
        </w:rPr>
      </w:pPr>
    </w:p>
    <w:p w14:paraId="7152486F" w14:textId="77777777" w:rsidR="00A44E7A" w:rsidRDefault="00A44E7A">
      <w:pPr>
        <w:spacing w:after="200"/>
        <w:jc w:val="both"/>
        <w:rPr>
          <w:rFonts w:ascii="Arial" w:hAnsi="Arial" w:cs="Arial"/>
          <w:b/>
          <w:bCs/>
        </w:rPr>
      </w:pPr>
    </w:p>
    <w:p w14:paraId="47833F1A" w14:textId="77777777" w:rsidR="00A44E7A" w:rsidRDefault="00A44E7A">
      <w:pPr>
        <w:spacing w:after="200"/>
        <w:jc w:val="both"/>
        <w:rPr>
          <w:rFonts w:ascii="Arial" w:hAnsi="Arial" w:cs="Arial"/>
          <w:b/>
          <w:bCs/>
        </w:rPr>
      </w:pPr>
    </w:p>
    <w:p w14:paraId="7B838041" w14:textId="77777777" w:rsidR="00A44E7A" w:rsidRDefault="00A44E7A">
      <w:pPr>
        <w:spacing w:after="200"/>
        <w:jc w:val="both"/>
        <w:rPr>
          <w:rFonts w:ascii="Arial" w:hAnsi="Arial" w:cs="Arial"/>
          <w:b/>
          <w:bCs/>
        </w:rPr>
      </w:pPr>
    </w:p>
    <w:p w14:paraId="61001AE6" w14:textId="77777777" w:rsidR="00A44E7A" w:rsidRDefault="00A44E7A">
      <w:pPr>
        <w:spacing w:after="200"/>
        <w:jc w:val="both"/>
        <w:rPr>
          <w:rFonts w:ascii="Arial" w:hAnsi="Arial" w:cs="Arial"/>
          <w:b/>
          <w:bCs/>
        </w:rPr>
      </w:pPr>
    </w:p>
    <w:p w14:paraId="3E087FD5" w14:textId="31139CA3" w:rsidR="00A857AA" w:rsidRDefault="00A45BB9">
      <w:pPr>
        <w:spacing w:after="200"/>
        <w:jc w:val="both"/>
        <w:rPr>
          <w:rFonts w:ascii="Arial" w:hAnsi="Arial" w:cs="Arial"/>
          <w:b/>
          <w:bCs/>
        </w:rPr>
      </w:pPr>
      <w:r>
        <w:rPr>
          <w:rFonts w:ascii="Arial" w:hAnsi="Arial" w:cs="Arial"/>
          <w:b/>
          <w:bCs/>
        </w:rPr>
        <w:br w:type="page"/>
      </w:r>
      <w:r w:rsidR="00A857AA">
        <w:rPr>
          <w:rFonts w:ascii="Arial" w:hAnsi="Arial" w:cs="Arial"/>
          <w:b/>
          <w:bCs/>
        </w:rPr>
        <w:t>Purpose and Scope of Policy</w:t>
      </w:r>
    </w:p>
    <w:p w14:paraId="671CF301" w14:textId="381A9059" w:rsidR="006F2153" w:rsidRDefault="00BA0C44" w:rsidP="006F2153">
      <w:r>
        <w:t>The c</w:t>
      </w:r>
      <w:r w:rsidR="006F2153">
        <w:t>oproduction of services for children and young people with additional needs is a key aspect of Me2</w:t>
      </w:r>
      <w:r>
        <w:t xml:space="preserve"> </w:t>
      </w:r>
      <w:r w:rsidR="006F2153">
        <w:t>Cl</w:t>
      </w:r>
      <w:r w:rsidR="00B2434F">
        <w:t xml:space="preserve">ub’s </w:t>
      </w:r>
      <w:r w:rsidR="006F2153">
        <w:t xml:space="preserve">strategic </w:t>
      </w:r>
      <w:r>
        <w:t>o</w:t>
      </w:r>
      <w:r w:rsidR="006F2153">
        <w:t xml:space="preserve">bjectives and </w:t>
      </w:r>
      <w:r>
        <w:t>m</w:t>
      </w:r>
      <w:r w:rsidR="006F2153">
        <w:t xml:space="preserve">easures for 2021 – 2024. </w:t>
      </w:r>
    </w:p>
    <w:p w14:paraId="5CA36B64" w14:textId="77777777" w:rsidR="00B2434F" w:rsidRDefault="00B2434F" w:rsidP="00B2434F">
      <w:pPr>
        <w:ind w:left="720"/>
      </w:pPr>
    </w:p>
    <w:p w14:paraId="045BC91A" w14:textId="77777777" w:rsidR="006F2153" w:rsidRDefault="006F2153" w:rsidP="00B2434F">
      <w:pPr>
        <w:ind w:left="720"/>
      </w:pPr>
      <w:r>
        <w:t xml:space="preserve">Objective 1: Children, teenagers and their families will actively influence decisions in the charity and coproduce the support that they receive. </w:t>
      </w:r>
    </w:p>
    <w:p w14:paraId="503EA1E4" w14:textId="0D02E7C0" w:rsidR="006F2153" w:rsidRDefault="006F2153" w:rsidP="00B2434F">
      <w:pPr>
        <w:ind w:left="720"/>
      </w:pPr>
      <w:r>
        <w:t>Objective 3</w:t>
      </w:r>
      <w:r w:rsidR="00BA0C44">
        <w:t>:</w:t>
      </w:r>
      <w:r>
        <w:t xml:space="preserve"> </w:t>
      </w:r>
      <w:r w:rsidR="00BA0C44">
        <w:t>W</w:t>
      </w:r>
      <w:r>
        <w:t>e will share children, teenagers and families’ experiences and influence mainstream leisure providers to become more inclusive and accessible.</w:t>
      </w:r>
    </w:p>
    <w:p w14:paraId="0DD5918E" w14:textId="77777777" w:rsidR="00B2434F" w:rsidRDefault="00B2434F" w:rsidP="006F2153"/>
    <w:p w14:paraId="553DB360" w14:textId="43816640" w:rsidR="006F2153" w:rsidRDefault="006F2153" w:rsidP="006F2153">
      <w:r>
        <w:t xml:space="preserve">This policy sets out our aims and objectives, how we will achieve </w:t>
      </w:r>
      <w:r w:rsidR="00B2434F">
        <w:t>coproduction</w:t>
      </w:r>
      <w:r>
        <w:t xml:space="preserve"> and  evaluate our work.</w:t>
      </w:r>
      <w:r w:rsidR="008E280F">
        <w:t xml:space="preserve"> The policy applies to </w:t>
      </w:r>
    </w:p>
    <w:p w14:paraId="3B174BF5" w14:textId="77777777" w:rsidR="008E280F" w:rsidRDefault="008E280F" w:rsidP="006F2153"/>
    <w:p w14:paraId="07C9C6EE" w14:textId="77777777" w:rsidR="008E280F" w:rsidRPr="008E280F" w:rsidRDefault="008E280F" w:rsidP="008E280F">
      <w:pPr>
        <w:numPr>
          <w:ilvl w:val="0"/>
          <w:numId w:val="2"/>
        </w:numPr>
        <w:ind w:left="714" w:hanging="357"/>
        <w:jc w:val="both"/>
      </w:pPr>
      <w:r w:rsidRPr="008E280F">
        <w:t>The office of Me2 Club</w:t>
      </w:r>
    </w:p>
    <w:p w14:paraId="62E15287" w14:textId="77777777" w:rsidR="008E280F" w:rsidRPr="008E280F" w:rsidRDefault="008E280F" w:rsidP="008E280F">
      <w:pPr>
        <w:numPr>
          <w:ilvl w:val="0"/>
          <w:numId w:val="2"/>
        </w:numPr>
        <w:ind w:left="714" w:hanging="357"/>
        <w:jc w:val="both"/>
      </w:pPr>
      <w:r w:rsidRPr="008E280F">
        <w:t>All staff and volunteers of Me2 Club</w:t>
      </w:r>
    </w:p>
    <w:p w14:paraId="7927FC7A" w14:textId="77777777" w:rsidR="008E280F" w:rsidRPr="008E280F" w:rsidRDefault="008E280F" w:rsidP="008E280F">
      <w:pPr>
        <w:numPr>
          <w:ilvl w:val="0"/>
          <w:numId w:val="2"/>
        </w:numPr>
        <w:ind w:left="714" w:hanging="357"/>
        <w:jc w:val="both"/>
      </w:pPr>
      <w:r w:rsidRPr="008E280F">
        <w:t>Me2 Club Trustees</w:t>
      </w:r>
    </w:p>
    <w:p w14:paraId="0E0DC2B1" w14:textId="77777777" w:rsidR="008E280F" w:rsidRDefault="008E280F" w:rsidP="006F2153"/>
    <w:p w14:paraId="40F2C935" w14:textId="77777777" w:rsidR="00B2434F" w:rsidRDefault="00B2434F" w:rsidP="006F2153">
      <w:pPr>
        <w:rPr>
          <w:b/>
          <w:bCs/>
        </w:rPr>
      </w:pPr>
    </w:p>
    <w:p w14:paraId="3D1DC5FA" w14:textId="77777777" w:rsidR="00B2434F" w:rsidRPr="009D7C4A" w:rsidRDefault="006F2153" w:rsidP="009D7C4A">
      <w:pPr>
        <w:spacing w:after="200"/>
        <w:jc w:val="both"/>
        <w:rPr>
          <w:rFonts w:ascii="Arial" w:hAnsi="Arial" w:cs="Arial"/>
          <w:b/>
          <w:bCs/>
        </w:rPr>
      </w:pPr>
      <w:r w:rsidRPr="008E280F">
        <w:rPr>
          <w:rFonts w:ascii="Arial" w:hAnsi="Arial" w:cs="Arial"/>
          <w:b/>
          <w:bCs/>
        </w:rPr>
        <w:t>Definitions:</w:t>
      </w:r>
    </w:p>
    <w:p w14:paraId="3A40EBDA" w14:textId="27D9234A" w:rsidR="006F2153" w:rsidRDefault="006F2153" w:rsidP="006F2153">
      <w:r>
        <w:t xml:space="preserve">Coproduction is </w:t>
      </w:r>
      <w:r w:rsidR="00BA0C44">
        <w:t xml:space="preserve">a way of inclusive working, supporting beneficiary involvement in decision making. In the context of children and teenagers, it is </w:t>
      </w:r>
      <w:r>
        <w:t>doing with children and teenagers, not doing to</w:t>
      </w:r>
      <w:r w:rsidR="002E55CC">
        <w:t xml:space="preserve"> or doing for</w:t>
      </w:r>
      <w:r>
        <w:t>. It includes our work with children and young people on an individual basis, group work and the charity as a whole.</w:t>
      </w:r>
      <w:r w:rsidR="005A3127">
        <w:t xml:space="preserve"> </w:t>
      </w:r>
    </w:p>
    <w:p w14:paraId="67A4D07A" w14:textId="77777777" w:rsidR="002E55CC" w:rsidRDefault="002E55CC" w:rsidP="006F2153"/>
    <w:p w14:paraId="38DEC0B2" w14:textId="77777777" w:rsidR="006F2153" w:rsidRDefault="006F2153" w:rsidP="006F2153">
      <w:r>
        <w:t>SEND means Special Educational Needs and/or Disability</w:t>
      </w:r>
    </w:p>
    <w:p w14:paraId="5493477A" w14:textId="77777777" w:rsidR="009D7C4A" w:rsidRDefault="009D7C4A" w:rsidP="008E280F">
      <w:pPr>
        <w:spacing w:after="200"/>
        <w:jc w:val="both"/>
        <w:rPr>
          <w:rFonts w:ascii="Arial" w:hAnsi="Arial" w:cs="Arial"/>
          <w:b/>
          <w:bCs/>
        </w:rPr>
      </w:pPr>
    </w:p>
    <w:p w14:paraId="3129F2DB" w14:textId="77777777" w:rsidR="006F2153" w:rsidRPr="008E280F" w:rsidRDefault="006F2153" w:rsidP="008E280F">
      <w:pPr>
        <w:spacing w:after="200"/>
        <w:jc w:val="both"/>
        <w:rPr>
          <w:rFonts w:ascii="Arial" w:hAnsi="Arial" w:cs="Arial"/>
          <w:b/>
          <w:bCs/>
        </w:rPr>
      </w:pPr>
      <w:r w:rsidRPr="008E280F">
        <w:rPr>
          <w:rFonts w:ascii="Arial" w:hAnsi="Arial" w:cs="Arial"/>
          <w:b/>
          <w:bCs/>
        </w:rPr>
        <w:t>Aims and Objectives</w:t>
      </w:r>
    </w:p>
    <w:p w14:paraId="315685BD" w14:textId="7FAF5CDD" w:rsidR="006F2153" w:rsidRDefault="006F2153" w:rsidP="006F2153">
      <w:r>
        <w:t>In coproducing ou</w:t>
      </w:r>
      <w:r w:rsidR="00BA0C44">
        <w:t>r</w:t>
      </w:r>
      <w:r>
        <w:t xml:space="preserve"> work with SEND children and young people, Me2 Club aims to:</w:t>
      </w:r>
    </w:p>
    <w:p w14:paraId="5F5576C1" w14:textId="0A7F5D9C" w:rsidR="006F2153" w:rsidRDefault="00BA0C44" w:rsidP="006F2153">
      <w:pPr>
        <w:pStyle w:val="ListParagraph"/>
        <w:numPr>
          <w:ilvl w:val="0"/>
          <w:numId w:val="25"/>
        </w:numPr>
        <w:suppressAutoHyphens/>
        <w:autoSpaceDN w:val="0"/>
        <w:spacing w:after="160" w:line="249" w:lineRule="auto"/>
      </w:pPr>
      <w:r>
        <w:t>Develop and deliver</w:t>
      </w:r>
      <w:r w:rsidR="006F2153">
        <w:t xml:space="preserve"> services that meets children and young people’s needs </w:t>
      </w:r>
      <w:r>
        <w:t>and are quality assured to a high standard</w:t>
      </w:r>
      <w:r w:rsidR="006F2153">
        <w:t xml:space="preserve"> </w:t>
      </w:r>
    </w:p>
    <w:p w14:paraId="6CB9B4CF" w14:textId="056C3974" w:rsidR="00A518A0" w:rsidRPr="009D7C4A" w:rsidRDefault="006F2153" w:rsidP="009D7C4A">
      <w:pPr>
        <w:pStyle w:val="ListParagraph"/>
        <w:numPr>
          <w:ilvl w:val="0"/>
          <w:numId w:val="25"/>
        </w:numPr>
        <w:suppressAutoHyphens/>
        <w:autoSpaceDN w:val="0"/>
        <w:spacing w:after="160" w:line="249" w:lineRule="auto"/>
      </w:pPr>
      <w:r>
        <w:t>Ensure children and young people feel included and develop their skills in self-advocacy and independence</w:t>
      </w:r>
    </w:p>
    <w:p w14:paraId="0EE5AD73" w14:textId="77777777" w:rsidR="000C1F1E" w:rsidRDefault="000C1F1E">
      <w:pPr>
        <w:spacing w:after="200"/>
        <w:jc w:val="both"/>
        <w:rPr>
          <w:rFonts w:ascii="Arial" w:hAnsi="Arial" w:cs="Arial"/>
          <w:b/>
          <w:bCs/>
        </w:rPr>
      </w:pPr>
    </w:p>
    <w:p w14:paraId="2B5A5C37" w14:textId="62B9D9CE" w:rsidR="00161B21" w:rsidRDefault="00161B21">
      <w:pPr>
        <w:spacing w:after="200"/>
        <w:jc w:val="both"/>
        <w:rPr>
          <w:rFonts w:ascii="Arial" w:hAnsi="Arial" w:cs="Arial"/>
          <w:b/>
          <w:bCs/>
        </w:rPr>
      </w:pPr>
      <w:r>
        <w:rPr>
          <w:rFonts w:ascii="Arial" w:hAnsi="Arial" w:cs="Arial"/>
          <w:b/>
          <w:bCs/>
        </w:rPr>
        <w:t>Law</w:t>
      </w:r>
    </w:p>
    <w:p w14:paraId="44907CED" w14:textId="77777777" w:rsidR="00B2434F" w:rsidRDefault="00B2434F">
      <w:pPr>
        <w:spacing w:after="200"/>
        <w:jc w:val="both"/>
      </w:pPr>
      <w:r>
        <w:t xml:space="preserve">Children have a right to receive and impart information, to express an opinion and to have that opinion </w:t>
      </w:r>
      <w:r w:rsidR="009D7C4A">
        <w:t>considered</w:t>
      </w:r>
      <w:r>
        <w:t xml:space="preserve"> in any matters affecting them from the early years. Their views should be given due weight according to their age, </w:t>
      </w:r>
      <w:r w:rsidR="009D7C4A">
        <w:t>maturity,</w:t>
      </w:r>
      <w:r>
        <w:t xml:space="preserve"> and capability (Articles 12 and 13 of the United Nations Convention on the Rights of the Child).</w:t>
      </w:r>
    </w:p>
    <w:p w14:paraId="0419CE20" w14:textId="77777777" w:rsidR="00A55BB9" w:rsidRDefault="00A55BB9" w:rsidP="005D05B3">
      <w:pPr>
        <w:rPr>
          <w:b/>
          <w:bCs/>
        </w:rPr>
      </w:pPr>
    </w:p>
    <w:p w14:paraId="76156CDB" w14:textId="6A6BD85F" w:rsidR="005D05B3" w:rsidRDefault="0095034B" w:rsidP="005D05B3">
      <w:pPr>
        <w:rPr>
          <w:b/>
          <w:bCs/>
        </w:rPr>
      </w:pPr>
      <w:r>
        <w:rPr>
          <w:b/>
          <w:bCs/>
        </w:rPr>
        <w:br w:type="page"/>
      </w:r>
      <w:r w:rsidR="005D05B3">
        <w:rPr>
          <w:b/>
          <w:bCs/>
        </w:rPr>
        <w:t>Implementation</w:t>
      </w:r>
    </w:p>
    <w:p w14:paraId="2EFE08D1" w14:textId="77777777" w:rsidR="009D7C4A" w:rsidRDefault="009D7C4A" w:rsidP="005D05B3"/>
    <w:p w14:paraId="62A50C1F" w14:textId="77777777" w:rsidR="005D05B3" w:rsidRDefault="005D05B3" w:rsidP="005D05B3">
      <w:r>
        <w:t>Me2 Club commits to:</w:t>
      </w:r>
    </w:p>
    <w:p w14:paraId="70CEE510" w14:textId="19245942" w:rsidR="005D05B3" w:rsidRDefault="005D05B3" w:rsidP="009D7C4A">
      <w:pPr>
        <w:numPr>
          <w:ilvl w:val="0"/>
          <w:numId w:val="28"/>
        </w:numPr>
      </w:pPr>
      <w:r>
        <w:t>Seeking SEND children and young people’s views about new service developments they would like Me2 Club to see and letting them know if this is possible within our budget</w:t>
      </w:r>
      <w:r w:rsidR="00BA0C44">
        <w:t>, remit</w:t>
      </w:r>
      <w:r>
        <w:t xml:space="preserve"> and staffing levels. </w:t>
      </w:r>
    </w:p>
    <w:p w14:paraId="4C3694EB" w14:textId="52F5A599" w:rsidR="005D05B3" w:rsidRDefault="005D05B3" w:rsidP="009D7C4A">
      <w:pPr>
        <w:numPr>
          <w:ilvl w:val="0"/>
          <w:numId w:val="28"/>
        </w:numPr>
      </w:pPr>
      <w:r>
        <w:t>Seeking SEND children and young people’s views about new service development ideas and requests from other agencies to develop projects.</w:t>
      </w:r>
    </w:p>
    <w:p w14:paraId="64FBC9D2" w14:textId="5F1C5B7E" w:rsidR="006107CD" w:rsidRDefault="005D05B3" w:rsidP="009D7C4A">
      <w:pPr>
        <w:numPr>
          <w:ilvl w:val="0"/>
          <w:numId w:val="28"/>
        </w:numPr>
      </w:pPr>
      <w:r>
        <w:t>Involving children and young people in service development</w:t>
      </w:r>
      <w:r w:rsidR="002E55CC">
        <w:t xml:space="preserve"> at the earliest possible opportunity.</w:t>
      </w:r>
    </w:p>
    <w:p w14:paraId="2A7A5DF3" w14:textId="77777777" w:rsidR="005D05B3" w:rsidRDefault="006107CD" w:rsidP="009D7C4A">
      <w:pPr>
        <w:numPr>
          <w:ilvl w:val="0"/>
          <w:numId w:val="28"/>
        </w:numPr>
      </w:pPr>
      <w:r>
        <w:t>I</w:t>
      </w:r>
      <w:r w:rsidR="005D05B3">
        <w:t>nvit</w:t>
      </w:r>
      <w:r w:rsidR="009D7C4A">
        <w:t>ing</w:t>
      </w:r>
      <w:r w:rsidR="005D05B3">
        <w:t xml:space="preserve"> children and young people to participate in the interviewing of new staff and volunteers.</w:t>
      </w:r>
    </w:p>
    <w:p w14:paraId="3372F2E4" w14:textId="77777777" w:rsidR="002E55CC" w:rsidRDefault="002E55CC" w:rsidP="009D7C4A">
      <w:pPr>
        <w:numPr>
          <w:ilvl w:val="0"/>
          <w:numId w:val="28"/>
        </w:numPr>
      </w:pPr>
      <w:r>
        <w:t>Telling children and young people the impact that they have made.</w:t>
      </w:r>
    </w:p>
    <w:p w14:paraId="5BDCF6D5" w14:textId="77777777" w:rsidR="00BA0C44" w:rsidRDefault="00BA0C44" w:rsidP="009D7C4A">
      <w:pPr>
        <w:numPr>
          <w:ilvl w:val="0"/>
          <w:numId w:val="28"/>
        </w:numPr>
      </w:pPr>
      <w:r>
        <w:t xml:space="preserve">Providing children and young people with regular feedback on decisions and what has changed (or not changed) as a result </w:t>
      </w:r>
      <w:r w:rsidR="00CA2B5F">
        <w:t>of their feedback</w:t>
      </w:r>
    </w:p>
    <w:p w14:paraId="46F639B2" w14:textId="77777777" w:rsidR="006107CD" w:rsidRDefault="006107CD" w:rsidP="009D7C4A">
      <w:pPr>
        <w:numPr>
          <w:ilvl w:val="0"/>
          <w:numId w:val="28"/>
        </w:numPr>
      </w:pPr>
      <w:r>
        <w:t>Involving children and young people in their individual support – including preparing their individual profile and choosing the kind of volunteer they want to support them, as far as is possible, and having a say in the introductions.</w:t>
      </w:r>
    </w:p>
    <w:p w14:paraId="6F104637" w14:textId="77777777" w:rsidR="006107CD" w:rsidRDefault="006107CD" w:rsidP="005D05B3"/>
    <w:p w14:paraId="5E62A30A" w14:textId="77777777" w:rsidR="006107CD" w:rsidRPr="006107CD" w:rsidRDefault="006107CD" w:rsidP="005D05B3">
      <w:pPr>
        <w:rPr>
          <w:b/>
          <w:bCs/>
        </w:rPr>
      </w:pPr>
      <w:r w:rsidRPr="006107CD">
        <w:rPr>
          <w:b/>
          <w:bCs/>
        </w:rPr>
        <w:t>How?</w:t>
      </w:r>
    </w:p>
    <w:p w14:paraId="0915A89A" w14:textId="77777777" w:rsidR="006107CD" w:rsidRDefault="006107CD" w:rsidP="005D05B3"/>
    <w:p w14:paraId="16A59FC8" w14:textId="4EF16183" w:rsidR="005A3127" w:rsidRPr="005A3127" w:rsidRDefault="005A3127" w:rsidP="005A3127">
      <w:r>
        <w:t>Me2 Club has regard to</w:t>
      </w:r>
      <w:r w:rsidRPr="00FF15E2">
        <w:rPr>
          <w:rFonts w:ascii="Calibri" w:eastAsia="Times New Roman" w:hAnsi="Avenir Next LT Pro" w:cs="Times New Roman"/>
          <w:b/>
          <w:bCs/>
          <w:color w:val="000000"/>
          <w:kern w:val="24"/>
          <w:sz w:val="32"/>
          <w:szCs w:val="32"/>
          <w:lang w:eastAsia="en-GB"/>
        </w:rPr>
        <w:t xml:space="preserve"> </w:t>
      </w:r>
      <w:r w:rsidRPr="005A3127">
        <w:t>Roger Hart’s ladder of coproduction</w:t>
      </w:r>
      <w:r>
        <w:t xml:space="preserve"> to ensure true coproduction. Please see Appendix 1 for our co-production tool</w:t>
      </w:r>
      <w:r w:rsidR="007336F0">
        <w:t xml:space="preserve"> to help ensure its implementation</w:t>
      </w:r>
      <w:r>
        <w:t>.</w:t>
      </w:r>
    </w:p>
    <w:p w14:paraId="5354790A" w14:textId="77777777" w:rsidR="005A3127" w:rsidRDefault="005A3127" w:rsidP="005D05B3"/>
    <w:p w14:paraId="1EF1D9FD" w14:textId="39537FA4" w:rsidR="006107CD" w:rsidRDefault="006107CD" w:rsidP="005D05B3">
      <w:r>
        <w:t xml:space="preserve">Me2 Club will work to  remove barriers to children and young people being involved in </w:t>
      </w:r>
      <w:r w:rsidR="00CA2B5F">
        <w:t>coproduction</w:t>
      </w:r>
      <w:r>
        <w:t>. We will make all reasonable adjustments to ensure:</w:t>
      </w:r>
    </w:p>
    <w:p w14:paraId="3F4481AC" w14:textId="77777777" w:rsidR="006107CD" w:rsidRDefault="006107CD" w:rsidP="005D05B3"/>
    <w:p w14:paraId="422F7741" w14:textId="77777777" w:rsidR="006107CD" w:rsidRDefault="006107CD" w:rsidP="006107CD">
      <w:pPr>
        <w:numPr>
          <w:ilvl w:val="0"/>
          <w:numId w:val="26"/>
        </w:numPr>
      </w:pPr>
      <w:r>
        <w:t>Venues are accessible to all our children and young people</w:t>
      </w:r>
    </w:p>
    <w:p w14:paraId="31FED54D" w14:textId="77777777" w:rsidR="006107CD" w:rsidRDefault="006107CD" w:rsidP="006107CD">
      <w:pPr>
        <w:numPr>
          <w:ilvl w:val="0"/>
          <w:numId w:val="26"/>
        </w:numPr>
      </w:pPr>
      <w:r>
        <w:t>We will be clear about the different ways that children and young people can get involved and let them know questions beforehand where possible</w:t>
      </w:r>
    </w:p>
    <w:p w14:paraId="1849B8E7" w14:textId="77777777" w:rsidR="006107CD" w:rsidRDefault="006107CD" w:rsidP="006107CD">
      <w:pPr>
        <w:numPr>
          <w:ilvl w:val="0"/>
          <w:numId w:val="26"/>
        </w:numPr>
      </w:pPr>
      <w:r>
        <w:t>We will give time to children and young people to process the information and ask questions</w:t>
      </w:r>
    </w:p>
    <w:p w14:paraId="5F4725CC" w14:textId="77777777" w:rsidR="006107CD" w:rsidRDefault="006107CD" w:rsidP="006107CD">
      <w:pPr>
        <w:numPr>
          <w:ilvl w:val="0"/>
          <w:numId w:val="26"/>
        </w:numPr>
      </w:pPr>
      <w:r>
        <w:t>We will adapt our communication to the needs of the individual child or young person such as using visual aids and Makaton.</w:t>
      </w:r>
    </w:p>
    <w:p w14:paraId="4781DF92" w14:textId="77777777" w:rsidR="006107CD" w:rsidRDefault="006107CD" w:rsidP="006107CD"/>
    <w:p w14:paraId="5C6AC36C" w14:textId="77777777" w:rsidR="00D000D0" w:rsidRDefault="006107CD" w:rsidP="006107CD">
      <w:r>
        <w:t>We will maintain confidentiality in communicating children and young people’s views, not using individual names or distinguishing informatio</w:t>
      </w:r>
      <w:r w:rsidR="00D000D0">
        <w:t xml:space="preserve">n unless this is relevant to their individual support. </w:t>
      </w:r>
    </w:p>
    <w:p w14:paraId="06D7E8D8" w14:textId="77777777" w:rsidR="00D000D0" w:rsidRDefault="00D000D0" w:rsidP="006107CD"/>
    <w:p w14:paraId="240C5B72" w14:textId="77777777" w:rsidR="006107CD" w:rsidRDefault="00D000D0" w:rsidP="006107CD">
      <w:r>
        <w:t xml:space="preserve">Me2 Club will maintain ground rules for groups of young people </w:t>
      </w:r>
      <w:r w:rsidR="009D7C4A">
        <w:t>gathered</w:t>
      </w:r>
      <w:r>
        <w:t xml:space="preserve"> to co-produce work with us, including confidentiality and mutual respect.</w:t>
      </w:r>
    </w:p>
    <w:p w14:paraId="091CE801" w14:textId="4B7B6728" w:rsidR="002E55CC" w:rsidRDefault="002E55CC" w:rsidP="006107CD"/>
    <w:p w14:paraId="732E7734" w14:textId="77777777" w:rsidR="007336F0" w:rsidRDefault="007336F0" w:rsidP="006107CD">
      <w:pPr>
        <w:rPr>
          <w:b/>
          <w:bCs/>
        </w:rPr>
      </w:pPr>
    </w:p>
    <w:p w14:paraId="5831599F" w14:textId="152A9699" w:rsidR="005A3127" w:rsidRPr="005A3127" w:rsidRDefault="009649E5" w:rsidP="006107CD">
      <w:pPr>
        <w:rPr>
          <w:b/>
          <w:bCs/>
        </w:rPr>
      </w:pPr>
      <w:r>
        <w:rPr>
          <w:b/>
          <w:bCs/>
        </w:rPr>
        <w:br w:type="page"/>
      </w:r>
      <w:r w:rsidR="005A3127" w:rsidRPr="005A3127">
        <w:rPr>
          <w:b/>
          <w:bCs/>
        </w:rPr>
        <w:t>Recognising Children and Young People’s Contributions</w:t>
      </w:r>
    </w:p>
    <w:p w14:paraId="5928704B" w14:textId="77777777" w:rsidR="007336F0" w:rsidRDefault="007336F0" w:rsidP="006107CD"/>
    <w:p w14:paraId="34FD1BB2" w14:textId="4910B0D5" w:rsidR="002E55CC" w:rsidRDefault="002E55CC" w:rsidP="006107CD">
      <w:r>
        <w:t>Children and young people will receive recognition for their work co-producing Me2 Club services, being thanked for their work, informed of the outcome and given vouchers</w:t>
      </w:r>
      <w:r w:rsidR="00E935AA">
        <w:t xml:space="preserve"> for taking an active part at a coproduction event</w:t>
      </w:r>
      <w:r>
        <w:t>.</w:t>
      </w:r>
    </w:p>
    <w:p w14:paraId="6D1C5161" w14:textId="77777777" w:rsidR="00D000D0" w:rsidRDefault="00D000D0" w:rsidP="006107CD"/>
    <w:p w14:paraId="71AA33AB" w14:textId="77777777" w:rsidR="00D000D0" w:rsidRDefault="00D000D0" w:rsidP="006107CD"/>
    <w:p w14:paraId="298D10EC" w14:textId="77777777" w:rsidR="00D000D0" w:rsidRPr="008E280F" w:rsidRDefault="008E280F" w:rsidP="006107CD">
      <w:pPr>
        <w:rPr>
          <w:b/>
          <w:bCs/>
        </w:rPr>
      </w:pPr>
      <w:r w:rsidRPr="008E280F">
        <w:rPr>
          <w:b/>
          <w:bCs/>
        </w:rPr>
        <w:t>Evaluation</w:t>
      </w:r>
    </w:p>
    <w:p w14:paraId="23CEF37F" w14:textId="77777777" w:rsidR="008E280F" w:rsidRDefault="008E280F" w:rsidP="006107CD"/>
    <w:p w14:paraId="556006BC" w14:textId="77777777" w:rsidR="008E280F" w:rsidRDefault="008E280F" w:rsidP="006107CD">
      <w:r>
        <w:t>We will use the following evaluation questions:</w:t>
      </w:r>
    </w:p>
    <w:p w14:paraId="5FEF2B98" w14:textId="77777777" w:rsidR="008E280F" w:rsidRDefault="008E280F" w:rsidP="006107CD"/>
    <w:p w14:paraId="75684320" w14:textId="77777777" w:rsidR="008E280F" w:rsidRDefault="008E280F" w:rsidP="008E280F">
      <w:pPr>
        <w:numPr>
          <w:ilvl w:val="0"/>
          <w:numId w:val="27"/>
        </w:numPr>
      </w:pPr>
      <w:r>
        <w:t>What did Me2 Club do differently as a result of involving children and young people in planning our work?</w:t>
      </w:r>
    </w:p>
    <w:p w14:paraId="3BE42BD2" w14:textId="77777777" w:rsidR="008E280F" w:rsidRDefault="008E280F" w:rsidP="006107CD"/>
    <w:p w14:paraId="3B71E13E" w14:textId="77777777" w:rsidR="008E280F" w:rsidRDefault="008E280F" w:rsidP="008E280F">
      <w:pPr>
        <w:numPr>
          <w:ilvl w:val="0"/>
          <w:numId w:val="27"/>
        </w:numPr>
      </w:pPr>
      <w:r>
        <w:t>What impact did this have on children and young people using the new/improved service?</w:t>
      </w:r>
    </w:p>
    <w:p w14:paraId="1ADAEC14" w14:textId="77777777" w:rsidR="008E280F" w:rsidRDefault="008E280F" w:rsidP="006107CD"/>
    <w:p w14:paraId="5B9F8BF6" w14:textId="77777777" w:rsidR="008E280F" w:rsidRDefault="008E280F" w:rsidP="008E280F">
      <w:pPr>
        <w:numPr>
          <w:ilvl w:val="0"/>
          <w:numId w:val="27"/>
        </w:numPr>
      </w:pPr>
      <w:r>
        <w:t>We will ask parent carers and children and young people what impact being involved in co-production had on them in terms of self-esteem, self-advocacy skills and reduced feelings of isolation.</w:t>
      </w:r>
    </w:p>
    <w:p w14:paraId="12C94E43" w14:textId="77777777" w:rsidR="002E55CC" w:rsidRDefault="002E55CC" w:rsidP="002E55CC">
      <w:pPr>
        <w:pStyle w:val="ListParagraph"/>
      </w:pPr>
    </w:p>
    <w:p w14:paraId="4FCC1769" w14:textId="77777777" w:rsidR="002E55CC" w:rsidRDefault="002E55CC" w:rsidP="008E280F">
      <w:pPr>
        <w:numPr>
          <w:ilvl w:val="0"/>
          <w:numId w:val="27"/>
        </w:numPr>
      </w:pPr>
      <w:r>
        <w:t>We will analyse any patterns in those children who take part and those that choose not to compared with all the Me2 Club children we work with in terms of gender, ethnic mix and type of additional need.</w:t>
      </w:r>
    </w:p>
    <w:p w14:paraId="63AB0463" w14:textId="77777777" w:rsidR="008E280F" w:rsidRDefault="008E280F" w:rsidP="006107CD"/>
    <w:p w14:paraId="32D443B9" w14:textId="77777777" w:rsidR="006107CD" w:rsidRDefault="002E55CC" w:rsidP="005D05B3">
      <w:r>
        <w:t>The Participation Office will prepare a report on the above for the CEO and the Board of Trustees.</w:t>
      </w:r>
      <w:r w:rsidRPr="002E55CC">
        <w:t xml:space="preserve"> </w:t>
      </w:r>
      <w:r>
        <w:t>after 6 months then at least annually.</w:t>
      </w:r>
    </w:p>
    <w:p w14:paraId="1436F06B" w14:textId="77777777" w:rsidR="005D05B3" w:rsidRPr="0035055D" w:rsidRDefault="005D05B3" w:rsidP="005D05B3"/>
    <w:p w14:paraId="5ECB90BD" w14:textId="1DE025A7" w:rsidR="00E1666F" w:rsidRPr="00E935AA" w:rsidRDefault="009649E5" w:rsidP="00E1666F">
      <w:pPr>
        <w:rPr>
          <w:b/>
          <w:bCs/>
        </w:rPr>
      </w:pPr>
      <w:r>
        <w:rPr>
          <w:b/>
          <w:bCs/>
        </w:rPr>
        <w:br w:type="page"/>
      </w:r>
      <w:r w:rsidR="00E1666F" w:rsidRPr="00E935AA">
        <w:rPr>
          <w:b/>
          <w:bCs/>
        </w:rPr>
        <w:t>Appendix 1: Coproduction Ladder</w:t>
      </w:r>
    </w:p>
    <w:p w14:paraId="427C9A78" w14:textId="77777777" w:rsidR="00E1666F" w:rsidRDefault="00E1666F" w:rsidP="00E1666F">
      <w:r w:rsidRPr="0006649A">
        <w:rPr>
          <w:noProof/>
        </w:rPr>
        <w:pict w14:anchorId="6F9FC167">
          <v:shape id="Picture 1" o:spid="_x0000_i1029" type="#_x0000_t75" style="width:451.5pt;height:307.9pt;visibility:visible">
            <v:imagedata r:id="rId11" o:title=""/>
          </v:shape>
        </w:pict>
      </w:r>
    </w:p>
    <w:p w14:paraId="1AB1F50B" w14:textId="77777777" w:rsidR="005D05B3" w:rsidRDefault="005D05B3" w:rsidP="00A857AA">
      <w:pPr>
        <w:jc w:val="both"/>
        <w:rPr>
          <w:rFonts w:ascii="Arial" w:hAnsi="Arial" w:cs="Arial"/>
          <w:b/>
          <w:u w:val="single"/>
        </w:rPr>
      </w:pPr>
    </w:p>
    <w:sectPr w:rsidR="005D05B3" w:rsidSect="00A857AA">
      <w:headerReference w:type="default" r:id="rId12"/>
      <w:footerReference w:type="default" r:id="rId13"/>
      <w:footerReference w:type="first" r:id="rId14"/>
      <w:pgSz w:w="11900" w:h="16840"/>
      <w:pgMar w:top="1440" w:right="1440" w:bottom="1440" w:left="1440" w:header="708" w:footer="283" w:gutter="0"/>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E054" w14:textId="77777777" w:rsidR="00FF15E2" w:rsidRDefault="00FF15E2">
      <w:pPr>
        <w:rPr>
          <w:rFonts w:ascii="Times New Roman" w:hAnsi="Times New Roman"/>
        </w:rPr>
      </w:pPr>
      <w:r>
        <w:rPr>
          <w:rFonts w:ascii="Times New Roman" w:hAnsi="Times New Roman"/>
        </w:rPr>
        <w:separator/>
      </w:r>
    </w:p>
  </w:endnote>
  <w:endnote w:type="continuationSeparator" w:id="0">
    <w:p w14:paraId="5ED0790A" w14:textId="77777777" w:rsidR="00FF15E2" w:rsidRDefault="00FF15E2">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C0F6" w14:textId="77777777" w:rsidR="00161B21" w:rsidRDefault="006F2153">
    <w:pPr>
      <w:pStyle w:val="Footer"/>
      <w:rPr>
        <w:rFonts w:ascii="Calibri" w:hAnsi="Calibri" w:cs="Calibri"/>
        <w:sz w:val="22"/>
        <w:szCs w:val="22"/>
      </w:rPr>
    </w:pPr>
    <w:r>
      <w:rPr>
        <w:rFonts w:ascii="Calibri" w:hAnsi="Calibri" w:cs="Calibri"/>
        <w:sz w:val="22"/>
        <w:szCs w:val="22"/>
      </w:rPr>
      <w:t>CoP</w:t>
    </w:r>
    <w:r w:rsidR="00A857AA">
      <w:rPr>
        <w:rFonts w:ascii="Calibri" w:hAnsi="Calibri" w:cs="Calibri"/>
        <w:sz w:val="22"/>
        <w:szCs w:val="22"/>
      </w:rPr>
      <w:tab/>
    </w:r>
    <w:r w:rsidR="00A56767" w:rsidRPr="00A56767">
      <w:rPr>
        <w:rFonts w:ascii="Calibri" w:hAnsi="Calibri" w:cs="Calibri"/>
        <w:sz w:val="22"/>
        <w:szCs w:val="22"/>
      </w:rPr>
      <w:fldChar w:fldCharType="begin"/>
    </w:r>
    <w:r w:rsidR="00A56767" w:rsidRPr="00A56767">
      <w:rPr>
        <w:rFonts w:ascii="Calibri" w:hAnsi="Calibri" w:cs="Calibri"/>
        <w:sz w:val="22"/>
        <w:szCs w:val="22"/>
      </w:rPr>
      <w:instrText xml:space="preserve"> PAGE   \* MERGEFORMAT </w:instrText>
    </w:r>
    <w:r w:rsidR="00A56767" w:rsidRPr="00A56767">
      <w:rPr>
        <w:rFonts w:ascii="Calibri" w:hAnsi="Calibri" w:cs="Calibri"/>
        <w:sz w:val="22"/>
        <w:szCs w:val="22"/>
      </w:rPr>
      <w:fldChar w:fldCharType="separate"/>
    </w:r>
    <w:r w:rsidR="00A56767">
      <w:rPr>
        <w:rFonts w:ascii="Calibri" w:hAnsi="Calibri" w:cs="Calibri"/>
        <w:noProof/>
        <w:sz w:val="22"/>
        <w:szCs w:val="22"/>
      </w:rPr>
      <w:t>2</w:t>
    </w:r>
    <w:r w:rsidR="00A56767" w:rsidRPr="00A56767">
      <w:rPr>
        <w:rFonts w:ascii="Calibri" w:hAnsi="Calibri" w:cs="Calibri"/>
        <w:noProof/>
        <w:sz w:val="22"/>
        <w:szCs w:val="22"/>
      </w:rPr>
      <w:fldChar w:fldCharType="end"/>
    </w:r>
    <w:r w:rsidR="00A518A0">
      <w:rPr>
        <w:rFonts w:ascii="Calibri" w:hAnsi="Calibri" w:cs="Calibri"/>
        <w:sz w:val="22"/>
        <w:szCs w:val="22"/>
      </w:rPr>
      <w:t xml:space="preserve">                                              </w:t>
    </w:r>
    <w:r w:rsidR="00A857AA">
      <w:rPr>
        <w:rFonts w:ascii="Calibri" w:hAnsi="Calibri" w:cs="Calibri"/>
        <w:sz w:val="22"/>
        <w:szCs w:val="22"/>
      </w:rPr>
      <w:t xml:space="preserve">Next Review: </w:t>
    </w:r>
    <w:r>
      <w:rPr>
        <w:rFonts w:ascii="Calibri" w:hAnsi="Calibri" w:cs="Calibri"/>
        <w:sz w:val="22"/>
        <w:szCs w:val="22"/>
      </w:rPr>
      <w:t>October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50C0" w14:textId="77777777" w:rsidR="00A56767" w:rsidRDefault="00A56767">
    <w:pPr>
      <w:pStyle w:val="Footer"/>
      <w:jc w:val="center"/>
    </w:pPr>
    <w:r>
      <w:fldChar w:fldCharType="begin"/>
    </w:r>
    <w:r>
      <w:instrText xml:space="preserve"> PAGE   \* MERGEFORMAT </w:instrText>
    </w:r>
    <w:r>
      <w:fldChar w:fldCharType="separate"/>
    </w:r>
    <w:r>
      <w:rPr>
        <w:noProof/>
      </w:rPr>
      <w:t>1</w:t>
    </w:r>
    <w:r>
      <w:rPr>
        <w:noProof/>
      </w:rPr>
      <w:fldChar w:fldCharType="end"/>
    </w:r>
  </w:p>
  <w:p w14:paraId="4EE5B775" w14:textId="77777777" w:rsidR="00A56767" w:rsidRDefault="00A5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35EA" w14:textId="77777777" w:rsidR="00FF15E2" w:rsidRDefault="00FF15E2">
      <w:pPr>
        <w:rPr>
          <w:rFonts w:ascii="Times New Roman" w:hAnsi="Times New Roman"/>
        </w:rPr>
      </w:pPr>
      <w:r>
        <w:rPr>
          <w:rFonts w:ascii="Times New Roman" w:hAnsi="Times New Roman"/>
        </w:rPr>
        <w:separator/>
      </w:r>
    </w:p>
  </w:footnote>
  <w:footnote w:type="continuationSeparator" w:id="0">
    <w:p w14:paraId="059F5BFE" w14:textId="77777777" w:rsidR="00FF15E2" w:rsidRDefault="00FF15E2">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627A" w14:textId="77777777" w:rsidR="008E39B7" w:rsidRDefault="008E39B7">
    <w:pPr>
      <w:pStyle w:val="Header"/>
    </w:pPr>
    <w:r>
      <w:pict w14:anchorId="79998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73.5pt">
          <v:imagedata r:id="rId1" o:title="Me2-White-onBlack smaller"/>
        </v:shape>
      </w:pict>
    </w:r>
    <w:r>
      <w:tab/>
    </w:r>
    <w:r>
      <w:tab/>
    </w:r>
    <w:r w:rsidRPr="006F2153">
      <w:rPr>
        <w:rFonts w:ascii="Arial" w:hAnsi="Arial" w:cs="Arial"/>
        <w:b/>
      </w:rPr>
      <w:t xml:space="preserve">   </w:t>
    </w:r>
    <w:r w:rsidR="00A857AA" w:rsidRPr="006F2153">
      <w:rPr>
        <w:rFonts w:ascii="Arial" w:hAnsi="Arial" w:cs="Arial"/>
        <w:b/>
      </w:rPr>
      <w:t xml:space="preserve">  </w:t>
    </w:r>
    <w:r w:rsidRPr="006F2153">
      <w:rPr>
        <w:rFonts w:ascii="Arial" w:hAnsi="Arial" w:cs="Arial"/>
        <w:b/>
      </w:rPr>
      <w:t xml:space="preserve"> </w:t>
    </w:r>
    <w:r w:rsidR="006F2153" w:rsidRPr="006F2153">
      <w:rPr>
        <w:rFonts w:ascii="Arial" w:hAnsi="Arial" w:cs="Arial"/>
        <w:b/>
      </w:rPr>
      <w:t>Coproduction</w:t>
    </w:r>
    <w:r w:rsidR="006F2153">
      <w:t xml:space="preserve"> </w:t>
    </w:r>
    <w:r w:rsidR="00A857AA" w:rsidRPr="00A857AA">
      <w:rPr>
        <w:rFonts w:ascii="Arial" w:hAnsi="Arial" w:cs="Arial"/>
        <w:b/>
      </w:rPr>
      <w:t>Policy and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CE22A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59092D"/>
    <w:multiLevelType w:val="hybridMultilevel"/>
    <w:tmpl w:val="43A8131E"/>
    <w:lvl w:ilvl="0" w:tplc="C0BA5918">
      <w:start w:val="1"/>
      <w:numFmt w:val="bullet"/>
      <w:lvlText w:val=""/>
      <w:lvlJc w:val="left"/>
      <w:pPr>
        <w:ind w:left="720" w:hanging="360"/>
      </w:pPr>
      <w:rPr>
        <w:rFonts w:ascii="Symbol" w:hAnsi="Symbol" w:cs="Symbol"/>
      </w:rPr>
    </w:lvl>
    <w:lvl w:ilvl="1" w:tplc="5F8AB9CA">
      <w:start w:val="1"/>
      <w:numFmt w:val="bullet"/>
      <w:lvlText w:val="o"/>
      <w:lvlJc w:val="left"/>
      <w:pPr>
        <w:ind w:left="1440" w:hanging="360"/>
      </w:pPr>
      <w:rPr>
        <w:rFonts w:ascii="Courier New" w:hAnsi="Courier New" w:cs="Courier New"/>
      </w:rPr>
    </w:lvl>
    <w:lvl w:ilvl="2" w:tplc="19C63C36">
      <w:start w:val="1"/>
      <w:numFmt w:val="bullet"/>
      <w:lvlText w:val=""/>
      <w:lvlJc w:val="left"/>
      <w:pPr>
        <w:ind w:left="2160" w:hanging="360"/>
      </w:pPr>
      <w:rPr>
        <w:rFonts w:ascii="Wingdings" w:hAnsi="Wingdings" w:cs="Wingdings"/>
      </w:rPr>
    </w:lvl>
    <w:lvl w:ilvl="3" w:tplc="4EDCBBF0">
      <w:start w:val="1"/>
      <w:numFmt w:val="bullet"/>
      <w:lvlText w:val=""/>
      <w:lvlJc w:val="left"/>
      <w:pPr>
        <w:ind w:left="2880" w:hanging="360"/>
      </w:pPr>
      <w:rPr>
        <w:rFonts w:ascii="Symbol" w:hAnsi="Symbol" w:cs="Symbol"/>
      </w:rPr>
    </w:lvl>
    <w:lvl w:ilvl="4" w:tplc="5694F67C">
      <w:start w:val="1"/>
      <w:numFmt w:val="bullet"/>
      <w:lvlText w:val="o"/>
      <w:lvlJc w:val="left"/>
      <w:pPr>
        <w:ind w:left="3600" w:hanging="360"/>
      </w:pPr>
      <w:rPr>
        <w:rFonts w:ascii="Courier New" w:hAnsi="Courier New" w:cs="Courier New"/>
      </w:rPr>
    </w:lvl>
    <w:lvl w:ilvl="5" w:tplc="97181404">
      <w:start w:val="1"/>
      <w:numFmt w:val="bullet"/>
      <w:lvlText w:val=""/>
      <w:lvlJc w:val="left"/>
      <w:pPr>
        <w:ind w:left="4320" w:hanging="360"/>
      </w:pPr>
      <w:rPr>
        <w:rFonts w:ascii="Wingdings" w:hAnsi="Wingdings" w:cs="Wingdings"/>
      </w:rPr>
    </w:lvl>
    <w:lvl w:ilvl="6" w:tplc="33940C7A">
      <w:start w:val="1"/>
      <w:numFmt w:val="bullet"/>
      <w:lvlText w:val=""/>
      <w:lvlJc w:val="left"/>
      <w:pPr>
        <w:ind w:left="5040" w:hanging="360"/>
      </w:pPr>
      <w:rPr>
        <w:rFonts w:ascii="Symbol" w:hAnsi="Symbol" w:cs="Symbol"/>
      </w:rPr>
    </w:lvl>
    <w:lvl w:ilvl="7" w:tplc="0A86F088">
      <w:start w:val="1"/>
      <w:numFmt w:val="bullet"/>
      <w:lvlText w:val="o"/>
      <w:lvlJc w:val="left"/>
      <w:pPr>
        <w:ind w:left="5760" w:hanging="360"/>
      </w:pPr>
      <w:rPr>
        <w:rFonts w:ascii="Courier New" w:hAnsi="Courier New" w:cs="Courier New"/>
      </w:rPr>
    </w:lvl>
    <w:lvl w:ilvl="8" w:tplc="1068E838">
      <w:start w:val="1"/>
      <w:numFmt w:val="bullet"/>
      <w:lvlText w:val=""/>
      <w:lvlJc w:val="left"/>
      <w:pPr>
        <w:ind w:left="6480" w:hanging="360"/>
      </w:pPr>
      <w:rPr>
        <w:rFonts w:ascii="Wingdings" w:hAnsi="Wingdings" w:cs="Wingdings"/>
      </w:rPr>
    </w:lvl>
  </w:abstractNum>
  <w:abstractNum w:abstractNumId="3" w15:restartNumberingAfterBreak="0">
    <w:nsid w:val="0A7B4CBB"/>
    <w:multiLevelType w:val="hybridMultilevel"/>
    <w:tmpl w:val="488C7150"/>
    <w:lvl w:ilvl="0" w:tplc="8F0C67DC">
      <w:start w:val="1"/>
      <w:numFmt w:val="bullet"/>
      <w:lvlText w:val=""/>
      <w:lvlJc w:val="left"/>
      <w:pPr>
        <w:ind w:left="720" w:hanging="360"/>
      </w:pPr>
      <w:rPr>
        <w:rFonts w:ascii="Symbol" w:hAnsi="Symbol" w:cs="Symbol"/>
      </w:rPr>
    </w:lvl>
    <w:lvl w:ilvl="1" w:tplc="BA967F2A">
      <w:start w:val="1"/>
      <w:numFmt w:val="bullet"/>
      <w:lvlText w:val="o"/>
      <w:lvlJc w:val="left"/>
      <w:pPr>
        <w:ind w:left="1440" w:hanging="360"/>
      </w:pPr>
      <w:rPr>
        <w:rFonts w:ascii="Courier New" w:hAnsi="Courier New" w:cs="Courier New"/>
      </w:rPr>
    </w:lvl>
    <w:lvl w:ilvl="2" w:tplc="FA9CD49E">
      <w:start w:val="1"/>
      <w:numFmt w:val="bullet"/>
      <w:lvlText w:val=""/>
      <w:lvlJc w:val="left"/>
      <w:pPr>
        <w:ind w:left="2160" w:hanging="360"/>
      </w:pPr>
      <w:rPr>
        <w:rFonts w:ascii="Wingdings" w:hAnsi="Wingdings" w:cs="Wingdings"/>
      </w:rPr>
    </w:lvl>
    <w:lvl w:ilvl="3" w:tplc="69CC46D0">
      <w:start w:val="1"/>
      <w:numFmt w:val="bullet"/>
      <w:lvlText w:val=""/>
      <w:lvlJc w:val="left"/>
      <w:pPr>
        <w:ind w:left="2880" w:hanging="360"/>
      </w:pPr>
      <w:rPr>
        <w:rFonts w:ascii="Symbol" w:hAnsi="Symbol" w:cs="Symbol"/>
      </w:rPr>
    </w:lvl>
    <w:lvl w:ilvl="4" w:tplc="F1FA889A">
      <w:start w:val="1"/>
      <w:numFmt w:val="bullet"/>
      <w:lvlText w:val="o"/>
      <w:lvlJc w:val="left"/>
      <w:pPr>
        <w:ind w:left="3600" w:hanging="360"/>
      </w:pPr>
      <w:rPr>
        <w:rFonts w:ascii="Courier New" w:hAnsi="Courier New" w:cs="Courier New"/>
      </w:rPr>
    </w:lvl>
    <w:lvl w:ilvl="5" w:tplc="0068039A">
      <w:start w:val="1"/>
      <w:numFmt w:val="bullet"/>
      <w:lvlText w:val=""/>
      <w:lvlJc w:val="left"/>
      <w:pPr>
        <w:ind w:left="4320" w:hanging="360"/>
      </w:pPr>
      <w:rPr>
        <w:rFonts w:ascii="Wingdings" w:hAnsi="Wingdings" w:cs="Wingdings"/>
      </w:rPr>
    </w:lvl>
    <w:lvl w:ilvl="6" w:tplc="6ABE6872">
      <w:start w:val="1"/>
      <w:numFmt w:val="bullet"/>
      <w:lvlText w:val=""/>
      <w:lvlJc w:val="left"/>
      <w:pPr>
        <w:ind w:left="5040" w:hanging="360"/>
      </w:pPr>
      <w:rPr>
        <w:rFonts w:ascii="Symbol" w:hAnsi="Symbol" w:cs="Symbol"/>
      </w:rPr>
    </w:lvl>
    <w:lvl w:ilvl="7" w:tplc="4A50646A">
      <w:start w:val="1"/>
      <w:numFmt w:val="bullet"/>
      <w:lvlText w:val="o"/>
      <w:lvlJc w:val="left"/>
      <w:pPr>
        <w:ind w:left="5760" w:hanging="360"/>
      </w:pPr>
      <w:rPr>
        <w:rFonts w:ascii="Courier New" w:hAnsi="Courier New" w:cs="Courier New"/>
      </w:rPr>
    </w:lvl>
    <w:lvl w:ilvl="8" w:tplc="BA329776">
      <w:start w:val="1"/>
      <w:numFmt w:val="bullet"/>
      <w:lvlText w:val=""/>
      <w:lvlJc w:val="left"/>
      <w:pPr>
        <w:ind w:left="6480" w:hanging="360"/>
      </w:pPr>
      <w:rPr>
        <w:rFonts w:ascii="Wingdings" w:hAnsi="Wingdings" w:cs="Wingdings"/>
      </w:rPr>
    </w:lvl>
  </w:abstractNum>
  <w:abstractNum w:abstractNumId="4" w15:restartNumberingAfterBreak="0">
    <w:nsid w:val="0FAB3ADC"/>
    <w:multiLevelType w:val="hybridMultilevel"/>
    <w:tmpl w:val="6F6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B2C84"/>
    <w:multiLevelType w:val="hybridMultilevel"/>
    <w:tmpl w:val="C2B2D9C2"/>
    <w:lvl w:ilvl="0" w:tplc="57C0C484">
      <w:start w:val="1"/>
      <w:numFmt w:val="bullet"/>
      <w:lvlText w:val=""/>
      <w:lvlJc w:val="left"/>
      <w:pPr>
        <w:ind w:left="720" w:hanging="360"/>
      </w:pPr>
      <w:rPr>
        <w:rFonts w:ascii="Symbol" w:hAnsi="Symbol" w:cs="Symbol"/>
      </w:rPr>
    </w:lvl>
    <w:lvl w:ilvl="1" w:tplc="8668E518">
      <w:start w:val="1"/>
      <w:numFmt w:val="bullet"/>
      <w:lvlText w:val="o"/>
      <w:lvlJc w:val="left"/>
      <w:pPr>
        <w:ind w:left="1440" w:hanging="360"/>
      </w:pPr>
      <w:rPr>
        <w:rFonts w:ascii="Courier New" w:hAnsi="Courier New" w:cs="Courier New"/>
      </w:rPr>
    </w:lvl>
    <w:lvl w:ilvl="2" w:tplc="90023F08">
      <w:start w:val="1"/>
      <w:numFmt w:val="bullet"/>
      <w:lvlText w:val=""/>
      <w:lvlJc w:val="left"/>
      <w:pPr>
        <w:ind w:left="2160" w:hanging="360"/>
      </w:pPr>
      <w:rPr>
        <w:rFonts w:ascii="Wingdings" w:hAnsi="Wingdings" w:cs="Wingdings"/>
      </w:rPr>
    </w:lvl>
    <w:lvl w:ilvl="3" w:tplc="A8CACF78">
      <w:start w:val="1"/>
      <w:numFmt w:val="bullet"/>
      <w:lvlText w:val=""/>
      <w:lvlJc w:val="left"/>
      <w:pPr>
        <w:ind w:left="2880" w:hanging="360"/>
      </w:pPr>
      <w:rPr>
        <w:rFonts w:ascii="Symbol" w:hAnsi="Symbol" w:cs="Symbol"/>
      </w:rPr>
    </w:lvl>
    <w:lvl w:ilvl="4" w:tplc="B9B4AB12">
      <w:start w:val="1"/>
      <w:numFmt w:val="bullet"/>
      <w:lvlText w:val="o"/>
      <w:lvlJc w:val="left"/>
      <w:pPr>
        <w:ind w:left="3600" w:hanging="360"/>
      </w:pPr>
      <w:rPr>
        <w:rFonts w:ascii="Courier New" w:hAnsi="Courier New" w:cs="Courier New"/>
      </w:rPr>
    </w:lvl>
    <w:lvl w:ilvl="5" w:tplc="6ED422FA">
      <w:start w:val="1"/>
      <w:numFmt w:val="bullet"/>
      <w:lvlText w:val=""/>
      <w:lvlJc w:val="left"/>
      <w:pPr>
        <w:ind w:left="4320" w:hanging="360"/>
      </w:pPr>
      <w:rPr>
        <w:rFonts w:ascii="Wingdings" w:hAnsi="Wingdings" w:cs="Wingdings"/>
      </w:rPr>
    </w:lvl>
    <w:lvl w:ilvl="6" w:tplc="13F8820C">
      <w:start w:val="1"/>
      <w:numFmt w:val="bullet"/>
      <w:lvlText w:val=""/>
      <w:lvlJc w:val="left"/>
      <w:pPr>
        <w:ind w:left="5040" w:hanging="360"/>
      </w:pPr>
      <w:rPr>
        <w:rFonts w:ascii="Symbol" w:hAnsi="Symbol" w:cs="Symbol"/>
      </w:rPr>
    </w:lvl>
    <w:lvl w:ilvl="7" w:tplc="9C7CC628">
      <w:start w:val="1"/>
      <w:numFmt w:val="bullet"/>
      <w:lvlText w:val="o"/>
      <w:lvlJc w:val="left"/>
      <w:pPr>
        <w:ind w:left="5760" w:hanging="360"/>
      </w:pPr>
      <w:rPr>
        <w:rFonts w:ascii="Courier New" w:hAnsi="Courier New" w:cs="Courier New"/>
      </w:rPr>
    </w:lvl>
    <w:lvl w:ilvl="8" w:tplc="A90A5BD6">
      <w:start w:val="1"/>
      <w:numFmt w:val="bullet"/>
      <w:lvlText w:val=""/>
      <w:lvlJc w:val="left"/>
      <w:pPr>
        <w:ind w:left="6480" w:hanging="360"/>
      </w:pPr>
      <w:rPr>
        <w:rFonts w:ascii="Wingdings" w:hAnsi="Wingdings" w:cs="Wingdings"/>
      </w:rPr>
    </w:lvl>
  </w:abstractNum>
  <w:abstractNum w:abstractNumId="6" w15:restartNumberingAfterBreak="0">
    <w:nsid w:val="191C7D7B"/>
    <w:multiLevelType w:val="hybridMultilevel"/>
    <w:tmpl w:val="F41ED198"/>
    <w:lvl w:ilvl="0" w:tplc="4E4E97B0">
      <w:start w:val="1"/>
      <w:numFmt w:val="bullet"/>
      <w:lvlText w:val=""/>
      <w:lvlJc w:val="left"/>
      <w:pPr>
        <w:ind w:left="720" w:hanging="360"/>
      </w:pPr>
      <w:rPr>
        <w:rFonts w:ascii="Symbol" w:hAnsi="Symbol" w:cs="Symbol"/>
      </w:rPr>
    </w:lvl>
    <w:lvl w:ilvl="1" w:tplc="E8E05F64">
      <w:start w:val="1"/>
      <w:numFmt w:val="bullet"/>
      <w:lvlText w:val="o"/>
      <w:lvlJc w:val="left"/>
      <w:pPr>
        <w:ind w:left="1440" w:hanging="360"/>
      </w:pPr>
      <w:rPr>
        <w:rFonts w:ascii="Courier New" w:hAnsi="Courier New" w:cs="Courier New"/>
      </w:rPr>
    </w:lvl>
    <w:lvl w:ilvl="2" w:tplc="0D7E17EA">
      <w:start w:val="1"/>
      <w:numFmt w:val="bullet"/>
      <w:lvlText w:val=""/>
      <w:lvlJc w:val="left"/>
      <w:pPr>
        <w:ind w:left="2160" w:hanging="360"/>
      </w:pPr>
      <w:rPr>
        <w:rFonts w:ascii="Wingdings" w:hAnsi="Wingdings" w:cs="Wingdings"/>
      </w:rPr>
    </w:lvl>
    <w:lvl w:ilvl="3" w:tplc="CFCA3392">
      <w:start w:val="1"/>
      <w:numFmt w:val="bullet"/>
      <w:lvlText w:val=""/>
      <w:lvlJc w:val="left"/>
      <w:pPr>
        <w:ind w:left="2880" w:hanging="360"/>
      </w:pPr>
      <w:rPr>
        <w:rFonts w:ascii="Symbol" w:hAnsi="Symbol" w:cs="Symbol"/>
      </w:rPr>
    </w:lvl>
    <w:lvl w:ilvl="4" w:tplc="C28851DE">
      <w:start w:val="1"/>
      <w:numFmt w:val="bullet"/>
      <w:lvlText w:val="o"/>
      <w:lvlJc w:val="left"/>
      <w:pPr>
        <w:ind w:left="3600" w:hanging="360"/>
      </w:pPr>
      <w:rPr>
        <w:rFonts w:ascii="Courier New" w:hAnsi="Courier New" w:cs="Courier New"/>
      </w:rPr>
    </w:lvl>
    <w:lvl w:ilvl="5" w:tplc="32D8D584">
      <w:start w:val="1"/>
      <w:numFmt w:val="bullet"/>
      <w:lvlText w:val=""/>
      <w:lvlJc w:val="left"/>
      <w:pPr>
        <w:ind w:left="4320" w:hanging="360"/>
      </w:pPr>
      <w:rPr>
        <w:rFonts w:ascii="Wingdings" w:hAnsi="Wingdings" w:cs="Wingdings"/>
      </w:rPr>
    </w:lvl>
    <w:lvl w:ilvl="6" w:tplc="B1E07E12">
      <w:start w:val="1"/>
      <w:numFmt w:val="bullet"/>
      <w:lvlText w:val=""/>
      <w:lvlJc w:val="left"/>
      <w:pPr>
        <w:ind w:left="5040" w:hanging="360"/>
      </w:pPr>
      <w:rPr>
        <w:rFonts w:ascii="Symbol" w:hAnsi="Symbol" w:cs="Symbol"/>
      </w:rPr>
    </w:lvl>
    <w:lvl w:ilvl="7" w:tplc="F85EB300">
      <w:start w:val="1"/>
      <w:numFmt w:val="bullet"/>
      <w:lvlText w:val="o"/>
      <w:lvlJc w:val="left"/>
      <w:pPr>
        <w:ind w:left="5760" w:hanging="360"/>
      </w:pPr>
      <w:rPr>
        <w:rFonts w:ascii="Courier New" w:hAnsi="Courier New" w:cs="Courier New"/>
      </w:rPr>
    </w:lvl>
    <w:lvl w:ilvl="8" w:tplc="A676AC8C">
      <w:start w:val="1"/>
      <w:numFmt w:val="bullet"/>
      <w:lvlText w:val=""/>
      <w:lvlJc w:val="left"/>
      <w:pPr>
        <w:ind w:left="6480" w:hanging="360"/>
      </w:pPr>
      <w:rPr>
        <w:rFonts w:ascii="Wingdings" w:hAnsi="Wingdings" w:cs="Wingdings"/>
      </w:rPr>
    </w:lvl>
  </w:abstractNum>
  <w:abstractNum w:abstractNumId="7" w15:restartNumberingAfterBreak="0">
    <w:nsid w:val="1D643FBA"/>
    <w:multiLevelType w:val="hybridMultilevel"/>
    <w:tmpl w:val="1EE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95705"/>
    <w:multiLevelType w:val="hybridMultilevel"/>
    <w:tmpl w:val="3C84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224A4"/>
    <w:multiLevelType w:val="hybridMultilevel"/>
    <w:tmpl w:val="E2E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C3CB5"/>
    <w:multiLevelType w:val="hybridMultilevel"/>
    <w:tmpl w:val="6B42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F6552"/>
    <w:multiLevelType w:val="multilevel"/>
    <w:tmpl w:val="A68A8D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4B000A4"/>
    <w:multiLevelType w:val="multilevel"/>
    <w:tmpl w:val="43A8131E"/>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13" w15:restartNumberingAfterBreak="0">
    <w:nsid w:val="3A8678DD"/>
    <w:multiLevelType w:val="hybridMultilevel"/>
    <w:tmpl w:val="AAEA594A"/>
    <w:lvl w:ilvl="0" w:tplc="C9D8161A">
      <w:start w:val="1"/>
      <w:numFmt w:val="bullet"/>
      <w:lvlText w:val=""/>
      <w:lvlJc w:val="left"/>
      <w:pPr>
        <w:ind w:left="720" w:hanging="360"/>
      </w:pPr>
      <w:rPr>
        <w:rFonts w:ascii="Symbol" w:hAnsi="Symbol" w:cs="Symbol"/>
      </w:rPr>
    </w:lvl>
    <w:lvl w:ilvl="1" w:tplc="389ADF54">
      <w:start w:val="1"/>
      <w:numFmt w:val="bullet"/>
      <w:lvlText w:val="o"/>
      <w:lvlJc w:val="left"/>
      <w:pPr>
        <w:ind w:left="1440" w:hanging="360"/>
      </w:pPr>
      <w:rPr>
        <w:rFonts w:ascii="Courier New" w:hAnsi="Courier New" w:cs="Courier New"/>
      </w:rPr>
    </w:lvl>
    <w:lvl w:ilvl="2" w:tplc="31A61922">
      <w:start w:val="1"/>
      <w:numFmt w:val="bullet"/>
      <w:lvlText w:val=""/>
      <w:lvlJc w:val="left"/>
      <w:pPr>
        <w:ind w:left="2160" w:hanging="360"/>
      </w:pPr>
      <w:rPr>
        <w:rFonts w:ascii="Wingdings" w:hAnsi="Wingdings" w:cs="Wingdings"/>
      </w:rPr>
    </w:lvl>
    <w:lvl w:ilvl="3" w:tplc="75E8CA3C">
      <w:start w:val="1"/>
      <w:numFmt w:val="bullet"/>
      <w:lvlText w:val=""/>
      <w:lvlJc w:val="left"/>
      <w:pPr>
        <w:ind w:left="2880" w:hanging="360"/>
      </w:pPr>
      <w:rPr>
        <w:rFonts w:ascii="Symbol" w:hAnsi="Symbol" w:cs="Symbol"/>
      </w:rPr>
    </w:lvl>
    <w:lvl w:ilvl="4" w:tplc="EF1EF240">
      <w:start w:val="1"/>
      <w:numFmt w:val="bullet"/>
      <w:lvlText w:val="o"/>
      <w:lvlJc w:val="left"/>
      <w:pPr>
        <w:ind w:left="3600" w:hanging="360"/>
      </w:pPr>
      <w:rPr>
        <w:rFonts w:ascii="Courier New" w:hAnsi="Courier New" w:cs="Courier New"/>
      </w:rPr>
    </w:lvl>
    <w:lvl w:ilvl="5" w:tplc="15CCB242">
      <w:start w:val="1"/>
      <w:numFmt w:val="bullet"/>
      <w:lvlText w:val=""/>
      <w:lvlJc w:val="left"/>
      <w:pPr>
        <w:ind w:left="4320" w:hanging="360"/>
      </w:pPr>
      <w:rPr>
        <w:rFonts w:ascii="Wingdings" w:hAnsi="Wingdings" w:cs="Wingdings"/>
      </w:rPr>
    </w:lvl>
    <w:lvl w:ilvl="6" w:tplc="0A1422B2">
      <w:start w:val="1"/>
      <w:numFmt w:val="bullet"/>
      <w:lvlText w:val=""/>
      <w:lvlJc w:val="left"/>
      <w:pPr>
        <w:ind w:left="5040" w:hanging="360"/>
      </w:pPr>
      <w:rPr>
        <w:rFonts w:ascii="Symbol" w:hAnsi="Symbol" w:cs="Symbol"/>
      </w:rPr>
    </w:lvl>
    <w:lvl w:ilvl="7" w:tplc="6CBAB092">
      <w:start w:val="1"/>
      <w:numFmt w:val="bullet"/>
      <w:lvlText w:val="o"/>
      <w:lvlJc w:val="left"/>
      <w:pPr>
        <w:ind w:left="5760" w:hanging="360"/>
      </w:pPr>
      <w:rPr>
        <w:rFonts w:ascii="Courier New" w:hAnsi="Courier New" w:cs="Courier New"/>
      </w:rPr>
    </w:lvl>
    <w:lvl w:ilvl="8" w:tplc="51628E5A">
      <w:start w:val="1"/>
      <w:numFmt w:val="bullet"/>
      <w:lvlText w:val=""/>
      <w:lvlJc w:val="left"/>
      <w:pPr>
        <w:ind w:left="6480" w:hanging="360"/>
      </w:pPr>
      <w:rPr>
        <w:rFonts w:ascii="Wingdings" w:hAnsi="Wingdings" w:cs="Wingdings"/>
      </w:rPr>
    </w:lvl>
  </w:abstractNum>
  <w:abstractNum w:abstractNumId="14" w15:restartNumberingAfterBreak="0">
    <w:nsid w:val="3F530974"/>
    <w:multiLevelType w:val="hybridMultilevel"/>
    <w:tmpl w:val="14F66D7C"/>
    <w:lvl w:ilvl="0" w:tplc="FEDCE114">
      <w:start w:val="1"/>
      <w:numFmt w:val="bullet"/>
      <w:lvlText w:val=""/>
      <w:lvlJc w:val="left"/>
      <w:pPr>
        <w:ind w:left="720" w:hanging="360"/>
      </w:pPr>
      <w:rPr>
        <w:rFonts w:ascii="Symbol" w:hAnsi="Symbol" w:cs="Symbol"/>
      </w:rPr>
    </w:lvl>
    <w:lvl w:ilvl="1" w:tplc="4CDAA648">
      <w:start w:val="1"/>
      <w:numFmt w:val="bullet"/>
      <w:lvlText w:val="o"/>
      <w:lvlJc w:val="left"/>
      <w:pPr>
        <w:ind w:left="1440" w:hanging="360"/>
      </w:pPr>
      <w:rPr>
        <w:rFonts w:ascii="Courier New" w:hAnsi="Courier New" w:cs="Courier New"/>
      </w:rPr>
    </w:lvl>
    <w:lvl w:ilvl="2" w:tplc="AB56A764">
      <w:start w:val="1"/>
      <w:numFmt w:val="bullet"/>
      <w:lvlText w:val=""/>
      <w:lvlJc w:val="left"/>
      <w:pPr>
        <w:ind w:left="2160" w:hanging="360"/>
      </w:pPr>
      <w:rPr>
        <w:rFonts w:ascii="Wingdings" w:hAnsi="Wingdings" w:cs="Wingdings"/>
      </w:rPr>
    </w:lvl>
    <w:lvl w:ilvl="3" w:tplc="158E35EC">
      <w:start w:val="1"/>
      <w:numFmt w:val="bullet"/>
      <w:lvlText w:val=""/>
      <w:lvlJc w:val="left"/>
      <w:pPr>
        <w:ind w:left="2880" w:hanging="360"/>
      </w:pPr>
      <w:rPr>
        <w:rFonts w:ascii="Symbol" w:hAnsi="Symbol" w:cs="Symbol"/>
      </w:rPr>
    </w:lvl>
    <w:lvl w:ilvl="4" w:tplc="F4A64380">
      <w:start w:val="1"/>
      <w:numFmt w:val="bullet"/>
      <w:lvlText w:val="o"/>
      <w:lvlJc w:val="left"/>
      <w:pPr>
        <w:ind w:left="3600" w:hanging="360"/>
      </w:pPr>
      <w:rPr>
        <w:rFonts w:ascii="Courier New" w:hAnsi="Courier New" w:cs="Courier New"/>
      </w:rPr>
    </w:lvl>
    <w:lvl w:ilvl="5" w:tplc="00B8CC34">
      <w:start w:val="1"/>
      <w:numFmt w:val="bullet"/>
      <w:lvlText w:val=""/>
      <w:lvlJc w:val="left"/>
      <w:pPr>
        <w:ind w:left="4320" w:hanging="360"/>
      </w:pPr>
      <w:rPr>
        <w:rFonts w:ascii="Wingdings" w:hAnsi="Wingdings" w:cs="Wingdings"/>
      </w:rPr>
    </w:lvl>
    <w:lvl w:ilvl="6" w:tplc="62B8BD68">
      <w:start w:val="1"/>
      <w:numFmt w:val="bullet"/>
      <w:lvlText w:val=""/>
      <w:lvlJc w:val="left"/>
      <w:pPr>
        <w:ind w:left="5040" w:hanging="360"/>
      </w:pPr>
      <w:rPr>
        <w:rFonts w:ascii="Symbol" w:hAnsi="Symbol" w:cs="Symbol"/>
      </w:rPr>
    </w:lvl>
    <w:lvl w:ilvl="7" w:tplc="CB40D8B0">
      <w:start w:val="1"/>
      <w:numFmt w:val="bullet"/>
      <w:lvlText w:val="o"/>
      <w:lvlJc w:val="left"/>
      <w:pPr>
        <w:ind w:left="5760" w:hanging="360"/>
      </w:pPr>
      <w:rPr>
        <w:rFonts w:ascii="Courier New" w:hAnsi="Courier New" w:cs="Courier New"/>
      </w:rPr>
    </w:lvl>
    <w:lvl w:ilvl="8" w:tplc="959E6372">
      <w:start w:val="1"/>
      <w:numFmt w:val="bullet"/>
      <w:lvlText w:val=""/>
      <w:lvlJc w:val="left"/>
      <w:pPr>
        <w:ind w:left="6480" w:hanging="360"/>
      </w:pPr>
      <w:rPr>
        <w:rFonts w:ascii="Wingdings" w:hAnsi="Wingdings" w:cs="Wingdings"/>
      </w:rPr>
    </w:lvl>
  </w:abstractNum>
  <w:abstractNum w:abstractNumId="15" w15:restartNumberingAfterBreak="0">
    <w:nsid w:val="3F684CD2"/>
    <w:multiLevelType w:val="hybridMultilevel"/>
    <w:tmpl w:val="9A924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55D69"/>
    <w:multiLevelType w:val="hybridMultilevel"/>
    <w:tmpl w:val="D5780E32"/>
    <w:lvl w:ilvl="0" w:tplc="B3DCB238">
      <w:start w:val="1"/>
      <w:numFmt w:val="decimal"/>
      <w:lvlText w:val="%1."/>
      <w:lvlJc w:val="left"/>
      <w:pPr>
        <w:ind w:left="720" w:hanging="360"/>
      </w:pPr>
      <w:rPr>
        <w:rFonts w:ascii="Times New Roman" w:hAnsi="Times New Roman" w:cs="Times New Roman"/>
      </w:rPr>
    </w:lvl>
    <w:lvl w:ilvl="1" w:tplc="C396084E">
      <w:start w:val="1"/>
      <w:numFmt w:val="lowerLetter"/>
      <w:lvlText w:val="%2."/>
      <w:lvlJc w:val="left"/>
      <w:pPr>
        <w:ind w:left="1440" w:hanging="360"/>
      </w:pPr>
      <w:rPr>
        <w:rFonts w:ascii="Times New Roman" w:hAnsi="Times New Roman" w:cs="Times New Roman"/>
      </w:rPr>
    </w:lvl>
    <w:lvl w:ilvl="2" w:tplc="F460C230">
      <w:start w:val="1"/>
      <w:numFmt w:val="lowerRoman"/>
      <w:lvlText w:val="%3."/>
      <w:lvlJc w:val="right"/>
      <w:pPr>
        <w:ind w:left="2160" w:hanging="180"/>
      </w:pPr>
      <w:rPr>
        <w:rFonts w:ascii="Times New Roman" w:hAnsi="Times New Roman" w:cs="Times New Roman"/>
      </w:rPr>
    </w:lvl>
    <w:lvl w:ilvl="3" w:tplc="590EC8E2">
      <w:start w:val="1"/>
      <w:numFmt w:val="decimal"/>
      <w:lvlText w:val="%4."/>
      <w:lvlJc w:val="left"/>
      <w:pPr>
        <w:ind w:left="2880" w:hanging="360"/>
      </w:pPr>
      <w:rPr>
        <w:rFonts w:ascii="Times New Roman" w:hAnsi="Times New Roman" w:cs="Times New Roman"/>
      </w:rPr>
    </w:lvl>
    <w:lvl w:ilvl="4" w:tplc="301E555A">
      <w:start w:val="1"/>
      <w:numFmt w:val="lowerLetter"/>
      <w:lvlText w:val="%5."/>
      <w:lvlJc w:val="left"/>
      <w:pPr>
        <w:ind w:left="3600" w:hanging="360"/>
      </w:pPr>
      <w:rPr>
        <w:rFonts w:ascii="Times New Roman" w:hAnsi="Times New Roman" w:cs="Times New Roman"/>
      </w:rPr>
    </w:lvl>
    <w:lvl w:ilvl="5" w:tplc="C828594A">
      <w:start w:val="1"/>
      <w:numFmt w:val="lowerRoman"/>
      <w:lvlText w:val="%6."/>
      <w:lvlJc w:val="right"/>
      <w:pPr>
        <w:ind w:left="4320" w:hanging="180"/>
      </w:pPr>
      <w:rPr>
        <w:rFonts w:ascii="Times New Roman" w:hAnsi="Times New Roman" w:cs="Times New Roman"/>
      </w:rPr>
    </w:lvl>
    <w:lvl w:ilvl="6" w:tplc="D6C27EF8">
      <w:start w:val="1"/>
      <w:numFmt w:val="decimal"/>
      <w:lvlText w:val="%7."/>
      <w:lvlJc w:val="left"/>
      <w:pPr>
        <w:ind w:left="5040" w:hanging="360"/>
      </w:pPr>
      <w:rPr>
        <w:rFonts w:ascii="Times New Roman" w:hAnsi="Times New Roman" w:cs="Times New Roman"/>
      </w:rPr>
    </w:lvl>
    <w:lvl w:ilvl="7" w:tplc="77382818">
      <w:start w:val="1"/>
      <w:numFmt w:val="lowerLetter"/>
      <w:lvlText w:val="%8."/>
      <w:lvlJc w:val="left"/>
      <w:pPr>
        <w:ind w:left="5760" w:hanging="360"/>
      </w:pPr>
      <w:rPr>
        <w:rFonts w:ascii="Times New Roman" w:hAnsi="Times New Roman" w:cs="Times New Roman"/>
      </w:rPr>
    </w:lvl>
    <w:lvl w:ilvl="8" w:tplc="79D0AE96">
      <w:start w:val="1"/>
      <w:numFmt w:val="lowerRoman"/>
      <w:lvlText w:val="%9."/>
      <w:lvlJc w:val="right"/>
      <w:pPr>
        <w:ind w:left="6480" w:hanging="180"/>
      </w:pPr>
      <w:rPr>
        <w:rFonts w:ascii="Times New Roman" w:hAnsi="Times New Roman" w:cs="Times New Roman"/>
      </w:rPr>
    </w:lvl>
  </w:abstractNum>
  <w:abstractNum w:abstractNumId="17" w15:restartNumberingAfterBreak="0">
    <w:nsid w:val="4BD44BBD"/>
    <w:multiLevelType w:val="hybridMultilevel"/>
    <w:tmpl w:val="FEE42B94"/>
    <w:lvl w:ilvl="0" w:tplc="A5CAABF2">
      <w:start w:val="1"/>
      <w:numFmt w:val="bullet"/>
      <w:lvlText w:val=""/>
      <w:lvlJc w:val="left"/>
      <w:pPr>
        <w:ind w:left="720" w:hanging="360"/>
      </w:pPr>
      <w:rPr>
        <w:rFonts w:ascii="Symbol" w:hAnsi="Symbol" w:cs="Symbol"/>
      </w:rPr>
    </w:lvl>
    <w:lvl w:ilvl="1" w:tplc="0D18A3F2">
      <w:start w:val="1"/>
      <w:numFmt w:val="bullet"/>
      <w:lvlText w:val="o"/>
      <w:lvlJc w:val="left"/>
      <w:pPr>
        <w:ind w:left="1440" w:hanging="360"/>
      </w:pPr>
      <w:rPr>
        <w:rFonts w:ascii="Courier New" w:hAnsi="Courier New" w:cs="Courier New"/>
      </w:rPr>
    </w:lvl>
    <w:lvl w:ilvl="2" w:tplc="F56AA8C2">
      <w:start w:val="1"/>
      <w:numFmt w:val="bullet"/>
      <w:lvlText w:val=""/>
      <w:lvlJc w:val="left"/>
      <w:pPr>
        <w:ind w:left="2160" w:hanging="360"/>
      </w:pPr>
      <w:rPr>
        <w:rFonts w:ascii="Wingdings" w:hAnsi="Wingdings" w:cs="Wingdings"/>
      </w:rPr>
    </w:lvl>
    <w:lvl w:ilvl="3" w:tplc="8E3AC53C">
      <w:start w:val="1"/>
      <w:numFmt w:val="bullet"/>
      <w:lvlText w:val=""/>
      <w:lvlJc w:val="left"/>
      <w:pPr>
        <w:ind w:left="2880" w:hanging="360"/>
      </w:pPr>
      <w:rPr>
        <w:rFonts w:ascii="Symbol" w:hAnsi="Symbol" w:cs="Symbol"/>
      </w:rPr>
    </w:lvl>
    <w:lvl w:ilvl="4" w:tplc="1E18E6B8">
      <w:start w:val="1"/>
      <w:numFmt w:val="bullet"/>
      <w:lvlText w:val="o"/>
      <w:lvlJc w:val="left"/>
      <w:pPr>
        <w:ind w:left="3600" w:hanging="360"/>
      </w:pPr>
      <w:rPr>
        <w:rFonts w:ascii="Courier New" w:hAnsi="Courier New" w:cs="Courier New"/>
      </w:rPr>
    </w:lvl>
    <w:lvl w:ilvl="5" w:tplc="CDFCDC58">
      <w:start w:val="1"/>
      <w:numFmt w:val="bullet"/>
      <w:lvlText w:val=""/>
      <w:lvlJc w:val="left"/>
      <w:pPr>
        <w:ind w:left="4320" w:hanging="360"/>
      </w:pPr>
      <w:rPr>
        <w:rFonts w:ascii="Wingdings" w:hAnsi="Wingdings" w:cs="Wingdings"/>
      </w:rPr>
    </w:lvl>
    <w:lvl w:ilvl="6" w:tplc="D7EADDB6">
      <w:start w:val="1"/>
      <w:numFmt w:val="bullet"/>
      <w:lvlText w:val=""/>
      <w:lvlJc w:val="left"/>
      <w:pPr>
        <w:ind w:left="5040" w:hanging="360"/>
      </w:pPr>
      <w:rPr>
        <w:rFonts w:ascii="Symbol" w:hAnsi="Symbol" w:cs="Symbol"/>
      </w:rPr>
    </w:lvl>
    <w:lvl w:ilvl="7" w:tplc="481A9F5E">
      <w:start w:val="1"/>
      <w:numFmt w:val="bullet"/>
      <w:lvlText w:val="o"/>
      <w:lvlJc w:val="left"/>
      <w:pPr>
        <w:ind w:left="5760" w:hanging="360"/>
      </w:pPr>
      <w:rPr>
        <w:rFonts w:ascii="Courier New" w:hAnsi="Courier New" w:cs="Courier New"/>
      </w:rPr>
    </w:lvl>
    <w:lvl w:ilvl="8" w:tplc="57FA896C">
      <w:start w:val="1"/>
      <w:numFmt w:val="bullet"/>
      <w:lvlText w:val=""/>
      <w:lvlJc w:val="left"/>
      <w:pPr>
        <w:ind w:left="6480" w:hanging="360"/>
      </w:pPr>
      <w:rPr>
        <w:rFonts w:ascii="Wingdings" w:hAnsi="Wingdings" w:cs="Wingdings"/>
      </w:rPr>
    </w:lvl>
  </w:abstractNum>
  <w:abstractNum w:abstractNumId="18" w15:restartNumberingAfterBreak="0">
    <w:nsid w:val="5126782F"/>
    <w:multiLevelType w:val="hybridMultilevel"/>
    <w:tmpl w:val="00000001"/>
    <w:lvl w:ilvl="0" w:tplc="CF12A112">
      <w:start w:val="1"/>
      <w:numFmt w:val="bullet"/>
      <w:lvlText w:val=""/>
      <w:lvlJc w:val="left"/>
      <w:pPr>
        <w:ind w:left="720" w:hanging="360"/>
      </w:pPr>
    </w:lvl>
    <w:lvl w:ilvl="1" w:tplc="AEEAEB9C">
      <w:numFmt w:val="decimal"/>
      <w:lvlText w:val=""/>
      <w:lvlJc w:val="left"/>
      <w:rPr>
        <w:rFonts w:ascii="Times New Roman" w:hAnsi="Times New Roman" w:cs="Times New Roman"/>
      </w:rPr>
    </w:lvl>
    <w:lvl w:ilvl="2" w:tplc="608EBC44">
      <w:numFmt w:val="decimal"/>
      <w:lvlText w:val=""/>
      <w:lvlJc w:val="left"/>
      <w:rPr>
        <w:rFonts w:ascii="Times New Roman" w:hAnsi="Times New Roman" w:cs="Times New Roman"/>
      </w:rPr>
    </w:lvl>
    <w:lvl w:ilvl="3" w:tplc="35BE2B0C">
      <w:numFmt w:val="decimal"/>
      <w:lvlText w:val=""/>
      <w:lvlJc w:val="left"/>
      <w:rPr>
        <w:rFonts w:ascii="Times New Roman" w:hAnsi="Times New Roman" w:cs="Times New Roman"/>
      </w:rPr>
    </w:lvl>
    <w:lvl w:ilvl="4" w:tplc="B32AFC08">
      <w:numFmt w:val="decimal"/>
      <w:lvlText w:val=""/>
      <w:lvlJc w:val="left"/>
      <w:rPr>
        <w:rFonts w:ascii="Times New Roman" w:hAnsi="Times New Roman" w:cs="Times New Roman"/>
      </w:rPr>
    </w:lvl>
    <w:lvl w:ilvl="5" w:tplc="573AC0D2">
      <w:numFmt w:val="decimal"/>
      <w:lvlText w:val=""/>
      <w:lvlJc w:val="left"/>
      <w:rPr>
        <w:rFonts w:ascii="Times New Roman" w:hAnsi="Times New Roman" w:cs="Times New Roman"/>
      </w:rPr>
    </w:lvl>
    <w:lvl w:ilvl="6" w:tplc="C400B17C">
      <w:numFmt w:val="decimal"/>
      <w:lvlText w:val=""/>
      <w:lvlJc w:val="left"/>
      <w:rPr>
        <w:rFonts w:ascii="Times New Roman" w:hAnsi="Times New Roman" w:cs="Times New Roman"/>
      </w:rPr>
    </w:lvl>
    <w:lvl w:ilvl="7" w:tplc="7250E360">
      <w:numFmt w:val="decimal"/>
      <w:lvlText w:val=""/>
      <w:lvlJc w:val="left"/>
      <w:rPr>
        <w:rFonts w:ascii="Times New Roman" w:hAnsi="Times New Roman" w:cs="Times New Roman"/>
      </w:rPr>
    </w:lvl>
    <w:lvl w:ilvl="8" w:tplc="921EF20A">
      <w:numFmt w:val="decimal"/>
      <w:lvlText w:val=""/>
      <w:lvlJc w:val="left"/>
      <w:rPr>
        <w:rFonts w:ascii="Times New Roman" w:hAnsi="Times New Roman" w:cs="Times New Roman"/>
      </w:rPr>
    </w:lvl>
  </w:abstractNum>
  <w:abstractNum w:abstractNumId="19" w15:restartNumberingAfterBreak="0">
    <w:nsid w:val="51C660CB"/>
    <w:multiLevelType w:val="hybridMultilevel"/>
    <w:tmpl w:val="4B66D6F2"/>
    <w:lvl w:ilvl="0" w:tplc="529CB5D8">
      <w:start w:val="1"/>
      <w:numFmt w:val="bullet"/>
      <w:lvlText w:val=""/>
      <w:lvlJc w:val="left"/>
      <w:pPr>
        <w:ind w:left="720" w:hanging="360"/>
      </w:pPr>
      <w:rPr>
        <w:rFonts w:ascii="Symbol" w:hAnsi="Symbol" w:cs="Symbol"/>
      </w:rPr>
    </w:lvl>
    <w:lvl w:ilvl="1" w:tplc="A2447C38">
      <w:start w:val="1"/>
      <w:numFmt w:val="bullet"/>
      <w:lvlText w:val="o"/>
      <w:lvlJc w:val="left"/>
      <w:pPr>
        <w:ind w:left="1440" w:hanging="360"/>
      </w:pPr>
      <w:rPr>
        <w:rFonts w:ascii="Courier New" w:hAnsi="Courier New" w:cs="Courier New"/>
      </w:rPr>
    </w:lvl>
    <w:lvl w:ilvl="2" w:tplc="F76467FC">
      <w:start w:val="1"/>
      <w:numFmt w:val="bullet"/>
      <w:lvlText w:val=""/>
      <w:lvlJc w:val="left"/>
      <w:pPr>
        <w:ind w:left="2160" w:hanging="360"/>
      </w:pPr>
      <w:rPr>
        <w:rFonts w:ascii="Wingdings" w:hAnsi="Wingdings" w:cs="Wingdings"/>
      </w:rPr>
    </w:lvl>
    <w:lvl w:ilvl="3" w:tplc="86AAA39E">
      <w:start w:val="1"/>
      <w:numFmt w:val="bullet"/>
      <w:lvlText w:val=""/>
      <w:lvlJc w:val="left"/>
      <w:pPr>
        <w:ind w:left="2880" w:hanging="360"/>
      </w:pPr>
      <w:rPr>
        <w:rFonts w:ascii="Symbol" w:hAnsi="Symbol" w:cs="Symbol"/>
      </w:rPr>
    </w:lvl>
    <w:lvl w:ilvl="4" w:tplc="7EFE4AE6">
      <w:start w:val="1"/>
      <w:numFmt w:val="bullet"/>
      <w:lvlText w:val="o"/>
      <w:lvlJc w:val="left"/>
      <w:pPr>
        <w:ind w:left="3600" w:hanging="360"/>
      </w:pPr>
      <w:rPr>
        <w:rFonts w:ascii="Courier New" w:hAnsi="Courier New" w:cs="Courier New"/>
      </w:rPr>
    </w:lvl>
    <w:lvl w:ilvl="5" w:tplc="C78CBC66">
      <w:start w:val="1"/>
      <w:numFmt w:val="bullet"/>
      <w:lvlText w:val=""/>
      <w:lvlJc w:val="left"/>
      <w:pPr>
        <w:ind w:left="4320" w:hanging="360"/>
      </w:pPr>
      <w:rPr>
        <w:rFonts w:ascii="Wingdings" w:hAnsi="Wingdings" w:cs="Wingdings"/>
      </w:rPr>
    </w:lvl>
    <w:lvl w:ilvl="6" w:tplc="22D25598">
      <w:start w:val="1"/>
      <w:numFmt w:val="bullet"/>
      <w:lvlText w:val=""/>
      <w:lvlJc w:val="left"/>
      <w:pPr>
        <w:ind w:left="5040" w:hanging="360"/>
      </w:pPr>
      <w:rPr>
        <w:rFonts w:ascii="Symbol" w:hAnsi="Symbol" w:cs="Symbol"/>
      </w:rPr>
    </w:lvl>
    <w:lvl w:ilvl="7" w:tplc="29B44E84">
      <w:start w:val="1"/>
      <w:numFmt w:val="bullet"/>
      <w:lvlText w:val="o"/>
      <w:lvlJc w:val="left"/>
      <w:pPr>
        <w:ind w:left="5760" w:hanging="360"/>
      </w:pPr>
      <w:rPr>
        <w:rFonts w:ascii="Courier New" w:hAnsi="Courier New" w:cs="Courier New"/>
      </w:rPr>
    </w:lvl>
    <w:lvl w:ilvl="8" w:tplc="74F2D9E6">
      <w:start w:val="1"/>
      <w:numFmt w:val="bullet"/>
      <w:lvlText w:val=""/>
      <w:lvlJc w:val="left"/>
      <w:pPr>
        <w:ind w:left="6480" w:hanging="360"/>
      </w:pPr>
      <w:rPr>
        <w:rFonts w:ascii="Wingdings" w:hAnsi="Wingdings" w:cs="Wingdings"/>
      </w:rPr>
    </w:lvl>
  </w:abstractNum>
  <w:abstractNum w:abstractNumId="20" w15:restartNumberingAfterBreak="0">
    <w:nsid w:val="536C19AF"/>
    <w:multiLevelType w:val="hybridMultilevel"/>
    <w:tmpl w:val="1A80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358EE"/>
    <w:multiLevelType w:val="hybridMultilevel"/>
    <w:tmpl w:val="3F7625E2"/>
    <w:lvl w:ilvl="0" w:tplc="9162C2E8">
      <w:numFmt w:val="bullet"/>
      <w:lvlText w:val=""/>
      <w:lvlJc w:val="left"/>
      <w:pPr>
        <w:tabs>
          <w:tab w:val="num" w:pos="645"/>
        </w:tabs>
        <w:ind w:left="645" w:hanging="360"/>
      </w:pPr>
      <w:rPr>
        <w:rFonts w:ascii="Symbol" w:hAnsi="Symbol" w:cs="Symbol"/>
      </w:rPr>
    </w:lvl>
    <w:lvl w:ilvl="1" w:tplc="CF3E3456">
      <w:start w:val="1"/>
      <w:numFmt w:val="bullet"/>
      <w:lvlText w:val="o"/>
      <w:lvlJc w:val="left"/>
      <w:pPr>
        <w:tabs>
          <w:tab w:val="num" w:pos="1365"/>
        </w:tabs>
        <w:ind w:left="1365" w:hanging="360"/>
      </w:pPr>
      <w:rPr>
        <w:rFonts w:ascii="Courier New" w:hAnsi="Courier New" w:cs="Courier New"/>
      </w:rPr>
    </w:lvl>
    <w:lvl w:ilvl="2" w:tplc="2500B648">
      <w:start w:val="1"/>
      <w:numFmt w:val="bullet"/>
      <w:lvlText w:val=""/>
      <w:lvlJc w:val="left"/>
      <w:pPr>
        <w:tabs>
          <w:tab w:val="num" w:pos="2085"/>
        </w:tabs>
        <w:ind w:left="2085" w:hanging="360"/>
      </w:pPr>
      <w:rPr>
        <w:rFonts w:ascii="Wingdings" w:hAnsi="Wingdings" w:cs="Wingdings"/>
      </w:rPr>
    </w:lvl>
    <w:lvl w:ilvl="3" w:tplc="6A84E2E4">
      <w:start w:val="1"/>
      <w:numFmt w:val="bullet"/>
      <w:lvlText w:val=""/>
      <w:lvlJc w:val="left"/>
      <w:pPr>
        <w:tabs>
          <w:tab w:val="num" w:pos="2805"/>
        </w:tabs>
        <w:ind w:left="2805" w:hanging="360"/>
      </w:pPr>
      <w:rPr>
        <w:rFonts w:ascii="Symbol" w:hAnsi="Symbol" w:cs="Symbol"/>
      </w:rPr>
    </w:lvl>
    <w:lvl w:ilvl="4" w:tplc="F3B02FDC">
      <w:start w:val="1"/>
      <w:numFmt w:val="bullet"/>
      <w:lvlText w:val="o"/>
      <w:lvlJc w:val="left"/>
      <w:pPr>
        <w:tabs>
          <w:tab w:val="num" w:pos="3525"/>
        </w:tabs>
        <w:ind w:left="3525" w:hanging="360"/>
      </w:pPr>
      <w:rPr>
        <w:rFonts w:ascii="Courier New" w:hAnsi="Courier New" w:cs="Courier New"/>
      </w:rPr>
    </w:lvl>
    <w:lvl w:ilvl="5" w:tplc="60DEB0B2">
      <w:start w:val="1"/>
      <w:numFmt w:val="bullet"/>
      <w:lvlText w:val=""/>
      <w:lvlJc w:val="left"/>
      <w:pPr>
        <w:tabs>
          <w:tab w:val="num" w:pos="4245"/>
        </w:tabs>
        <w:ind w:left="4245" w:hanging="360"/>
      </w:pPr>
      <w:rPr>
        <w:rFonts w:ascii="Wingdings" w:hAnsi="Wingdings" w:cs="Wingdings"/>
      </w:rPr>
    </w:lvl>
    <w:lvl w:ilvl="6" w:tplc="4790DD36">
      <w:start w:val="1"/>
      <w:numFmt w:val="bullet"/>
      <w:lvlText w:val=""/>
      <w:lvlJc w:val="left"/>
      <w:pPr>
        <w:tabs>
          <w:tab w:val="num" w:pos="4965"/>
        </w:tabs>
        <w:ind w:left="4965" w:hanging="360"/>
      </w:pPr>
      <w:rPr>
        <w:rFonts w:ascii="Symbol" w:hAnsi="Symbol" w:cs="Symbol"/>
      </w:rPr>
    </w:lvl>
    <w:lvl w:ilvl="7" w:tplc="EC76FA1C">
      <w:start w:val="1"/>
      <w:numFmt w:val="bullet"/>
      <w:lvlText w:val="o"/>
      <w:lvlJc w:val="left"/>
      <w:pPr>
        <w:tabs>
          <w:tab w:val="num" w:pos="5685"/>
        </w:tabs>
        <w:ind w:left="5685" w:hanging="360"/>
      </w:pPr>
      <w:rPr>
        <w:rFonts w:ascii="Courier New" w:hAnsi="Courier New" w:cs="Courier New"/>
      </w:rPr>
    </w:lvl>
    <w:lvl w:ilvl="8" w:tplc="9EB61B8A">
      <w:start w:val="1"/>
      <w:numFmt w:val="bullet"/>
      <w:lvlText w:val=""/>
      <w:lvlJc w:val="left"/>
      <w:pPr>
        <w:tabs>
          <w:tab w:val="num" w:pos="6405"/>
        </w:tabs>
        <w:ind w:left="6405" w:hanging="360"/>
      </w:pPr>
      <w:rPr>
        <w:rFonts w:ascii="Wingdings" w:hAnsi="Wingdings" w:cs="Wingdings"/>
      </w:rPr>
    </w:lvl>
  </w:abstractNum>
  <w:abstractNum w:abstractNumId="22" w15:restartNumberingAfterBreak="0">
    <w:nsid w:val="5F145291"/>
    <w:multiLevelType w:val="hybridMultilevel"/>
    <w:tmpl w:val="0330C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76D08"/>
    <w:multiLevelType w:val="hybridMultilevel"/>
    <w:tmpl w:val="C81C55E0"/>
    <w:lvl w:ilvl="0" w:tplc="52D890BE">
      <w:start w:val="1"/>
      <w:numFmt w:val="bullet"/>
      <w:lvlText w:val=""/>
      <w:lvlJc w:val="left"/>
      <w:pPr>
        <w:ind w:left="720" w:hanging="360"/>
      </w:pPr>
      <w:rPr>
        <w:rFonts w:ascii="Symbol" w:hAnsi="Symbol" w:cs="Symbol"/>
      </w:rPr>
    </w:lvl>
    <w:lvl w:ilvl="1" w:tplc="44503128">
      <w:start w:val="1"/>
      <w:numFmt w:val="bullet"/>
      <w:lvlText w:val="o"/>
      <w:lvlJc w:val="left"/>
      <w:pPr>
        <w:ind w:left="1440" w:hanging="360"/>
      </w:pPr>
      <w:rPr>
        <w:rFonts w:ascii="Courier New" w:hAnsi="Courier New" w:cs="Courier New"/>
      </w:rPr>
    </w:lvl>
    <w:lvl w:ilvl="2" w:tplc="20FE3388">
      <w:start w:val="1"/>
      <w:numFmt w:val="bullet"/>
      <w:lvlText w:val=""/>
      <w:lvlJc w:val="left"/>
      <w:pPr>
        <w:ind w:left="2160" w:hanging="360"/>
      </w:pPr>
      <w:rPr>
        <w:rFonts w:ascii="Wingdings" w:hAnsi="Wingdings" w:cs="Wingdings"/>
      </w:rPr>
    </w:lvl>
    <w:lvl w:ilvl="3" w:tplc="39E4549C">
      <w:start w:val="1"/>
      <w:numFmt w:val="bullet"/>
      <w:lvlText w:val=""/>
      <w:lvlJc w:val="left"/>
      <w:pPr>
        <w:ind w:left="2880" w:hanging="360"/>
      </w:pPr>
      <w:rPr>
        <w:rFonts w:ascii="Symbol" w:hAnsi="Symbol" w:cs="Symbol"/>
      </w:rPr>
    </w:lvl>
    <w:lvl w:ilvl="4" w:tplc="64BE3F9C">
      <w:start w:val="1"/>
      <w:numFmt w:val="bullet"/>
      <w:lvlText w:val="o"/>
      <w:lvlJc w:val="left"/>
      <w:pPr>
        <w:ind w:left="3600" w:hanging="360"/>
      </w:pPr>
      <w:rPr>
        <w:rFonts w:ascii="Courier New" w:hAnsi="Courier New" w:cs="Courier New"/>
      </w:rPr>
    </w:lvl>
    <w:lvl w:ilvl="5" w:tplc="ABE86C2E">
      <w:start w:val="1"/>
      <w:numFmt w:val="bullet"/>
      <w:lvlText w:val=""/>
      <w:lvlJc w:val="left"/>
      <w:pPr>
        <w:ind w:left="4320" w:hanging="360"/>
      </w:pPr>
      <w:rPr>
        <w:rFonts w:ascii="Wingdings" w:hAnsi="Wingdings" w:cs="Wingdings"/>
      </w:rPr>
    </w:lvl>
    <w:lvl w:ilvl="6" w:tplc="9CE0BB76">
      <w:start w:val="1"/>
      <w:numFmt w:val="bullet"/>
      <w:lvlText w:val=""/>
      <w:lvlJc w:val="left"/>
      <w:pPr>
        <w:ind w:left="5040" w:hanging="360"/>
      </w:pPr>
      <w:rPr>
        <w:rFonts w:ascii="Symbol" w:hAnsi="Symbol" w:cs="Symbol"/>
      </w:rPr>
    </w:lvl>
    <w:lvl w:ilvl="7" w:tplc="1870DD46">
      <w:start w:val="1"/>
      <w:numFmt w:val="bullet"/>
      <w:lvlText w:val="o"/>
      <w:lvlJc w:val="left"/>
      <w:pPr>
        <w:ind w:left="5760" w:hanging="360"/>
      </w:pPr>
      <w:rPr>
        <w:rFonts w:ascii="Courier New" w:hAnsi="Courier New" w:cs="Courier New"/>
      </w:rPr>
    </w:lvl>
    <w:lvl w:ilvl="8" w:tplc="6F884C28">
      <w:start w:val="1"/>
      <w:numFmt w:val="bullet"/>
      <w:lvlText w:val=""/>
      <w:lvlJc w:val="left"/>
      <w:pPr>
        <w:ind w:left="6480" w:hanging="360"/>
      </w:pPr>
      <w:rPr>
        <w:rFonts w:ascii="Wingdings" w:hAnsi="Wingdings" w:cs="Wingdings"/>
      </w:rPr>
    </w:lvl>
  </w:abstractNum>
  <w:abstractNum w:abstractNumId="24" w15:restartNumberingAfterBreak="0">
    <w:nsid w:val="6A07596B"/>
    <w:multiLevelType w:val="hybridMultilevel"/>
    <w:tmpl w:val="C916EB22"/>
    <w:lvl w:ilvl="0" w:tplc="B21A34A4">
      <w:start w:val="1"/>
      <w:numFmt w:val="bullet"/>
      <w:lvlText w:val=""/>
      <w:lvlJc w:val="left"/>
      <w:pPr>
        <w:ind w:left="720" w:hanging="360"/>
      </w:pPr>
      <w:rPr>
        <w:rFonts w:ascii="Symbol" w:hAnsi="Symbol" w:cs="Symbol"/>
      </w:rPr>
    </w:lvl>
    <w:lvl w:ilvl="1" w:tplc="E0DE2BE8">
      <w:start w:val="1"/>
      <w:numFmt w:val="bullet"/>
      <w:lvlText w:val="o"/>
      <w:lvlJc w:val="left"/>
      <w:pPr>
        <w:ind w:left="1440" w:hanging="360"/>
      </w:pPr>
      <w:rPr>
        <w:rFonts w:ascii="Courier New" w:hAnsi="Courier New" w:cs="Courier New"/>
      </w:rPr>
    </w:lvl>
    <w:lvl w:ilvl="2" w:tplc="E18EA244">
      <w:start w:val="1"/>
      <w:numFmt w:val="bullet"/>
      <w:lvlText w:val=""/>
      <w:lvlJc w:val="left"/>
      <w:pPr>
        <w:ind w:left="2160" w:hanging="360"/>
      </w:pPr>
      <w:rPr>
        <w:rFonts w:ascii="Wingdings" w:hAnsi="Wingdings" w:cs="Wingdings"/>
      </w:rPr>
    </w:lvl>
    <w:lvl w:ilvl="3" w:tplc="90708492">
      <w:start w:val="1"/>
      <w:numFmt w:val="bullet"/>
      <w:lvlText w:val=""/>
      <w:lvlJc w:val="left"/>
      <w:pPr>
        <w:ind w:left="2880" w:hanging="360"/>
      </w:pPr>
      <w:rPr>
        <w:rFonts w:ascii="Symbol" w:hAnsi="Symbol" w:cs="Symbol"/>
      </w:rPr>
    </w:lvl>
    <w:lvl w:ilvl="4" w:tplc="716000FA">
      <w:start w:val="1"/>
      <w:numFmt w:val="bullet"/>
      <w:lvlText w:val="o"/>
      <w:lvlJc w:val="left"/>
      <w:pPr>
        <w:ind w:left="3600" w:hanging="360"/>
      </w:pPr>
      <w:rPr>
        <w:rFonts w:ascii="Courier New" w:hAnsi="Courier New" w:cs="Courier New"/>
      </w:rPr>
    </w:lvl>
    <w:lvl w:ilvl="5" w:tplc="F51CB3B8">
      <w:start w:val="1"/>
      <w:numFmt w:val="bullet"/>
      <w:lvlText w:val=""/>
      <w:lvlJc w:val="left"/>
      <w:pPr>
        <w:ind w:left="4320" w:hanging="360"/>
      </w:pPr>
      <w:rPr>
        <w:rFonts w:ascii="Wingdings" w:hAnsi="Wingdings" w:cs="Wingdings"/>
      </w:rPr>
    </w:lvl>
    <w:lvl w:ilvl="6" w:tplc="2F2E5E3C">
      <w:start w:val="1"/>
      <w:numFmt w:val="bullet"/>
      <w:lvlText w:val=""/>
      <w:lvlJc w:val="left"/>
      <w:pPr>
        <w:ind w:left="5040" w:hanging="360"/>
      </w:pPr>
      <w:rPr>
        <w:rFonts w:ascii="Symbol" w:hAnsi="Symbol" w:cs="Symbol"/>
      </w:rPr>
    </w:lvl>
    <w:lvl w:ilvl="7" w:tplc="8B0AA128">
      <w:start w:val="1"/>
      <w:numFmt w:val="bullet"/>
      <w:lvlText w:val="o"/>
      <w:lvlJc w:val="left"/>
      <w:pPr>
        <w:ind w:left="5760" w:hanging="360"/>
      </w:pPr>
      <w:rPr>
        <w:rFonts w:ascii="Courier New" w:hAnsi="Courier New" w:cs="Courier New"/>
      </w:rPr>
    </w:lvl>
    <w:lvl w:ilvl="8" w:tplc="1E0E4372">
      <w:start w:val="1"/>
      <w:numFmt w:val="bullet"/>
      <w:lvlText w:val=""/>
      <w:lvlJc w:val="left"/>
      <w:pPr>
        <w:ind w:left="6480" w:hanging="360"/>
      </w:pPr>
      <w:rPr>
        <w:rFonts w:ascii="Wingdings" w:hAnsi="Wingdings" w:cs="Wingdings"/>
      </w:rPr>
    </w:lvl>
  </w:abstractNum>
  <w:abstractNum w:abstractNumId="25" w15:restartNumberingAfterBreak="0">
    <w:nsid w:val="7278477A"/>
    <w:multiLevelType w:val="hybridMultilevel"/>
    <w:tmpl w:val="CEEA9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A3B55"/>
    <w:multiLevelType w:val="hybridMultilevel"/>
    <w:tmpl w:val="CF383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33985"/>
    <w:multiLevelType w:val="hybridMultilevel"/>
    <w:tmpl w:val="EA9AD558"/>
    <w:lvl w:ilvl="0" w:tplc="7810955A">
      <w:start w:val="1"/>
      <w:numFmt w:val="bullet"/>
      <w:lvlText w:val=""/>
      <w:lvlJc w:val="left"/>
      <w:pPr>
        <w:ind w:left="720" w:hanging="360"/>
      </w:pPr>
      <w:rPr>
        <w:rFonts w:ascii="Symbol" w:hAnsi="Symbol" w:cs="Symbol"/>
      </w:rPr>
    </w:lvl>
    <w:lvl w:ilvl="1" w:tplc="3EDE4AD4">
      <w:start w:val="1"/>
      <w:numFmt w:val="bullet"/>
      <w:lvlText w:val="o"/>
      <w:lvlJc w:val="left"/>
      <w:pPr>
        <w:ind w:left="1440" w:hanging="360"/>
      </w:pPr>
      <w:rPr>
        <w:rFonts w:ascii="Courier New" w:hAnsi="Courier New" w:cs="Courier New"/>
      </w:rPr>
    </w:lvl>
    <w:lvl w:ilvl="2" w:tplc="11542D74">
      <w:start w:val="1"/>
      <w:numFmt w:val="bullet"/>
      <w:lvlText w:val=""/>
      <w:lvlJc w:val="left"/>
      <w:pPr>
        <w:ind w:left="2160" w:hanging="360"/>
      </w:pPr>
      <w:rPr>
        <w:rFonts w:ascii="Wingdings" w:hAnsi="Wingdings" w:cs="Wingdings"/>
      </w:rPr>
    </w:lvl>
    <w:lvl w:ilvl="3" w:tplc="33FCCDEE">
      <w:start w:val="1"/>
      <w:numFmt w:val="bullet"/>
      <w:lvlText w:val=""/>
      <w:lvlJc w:val="left"/>
      <w:pPr>
        <w:ind w:left="2880" w:hanging="360"/>
      </w:pPr>
      <w:rPr>
        <w:rFonts w:ascii="Symbol" w:hAnsi="Symbol" w:cs="Symbol"/>
      </w:rPr>
    </w:lvl>
    <w:lvl w:ilvl="4" w:tplc="DBB0AC6E">
      <w:start w:val="1"/>
      <w:numFmt w:val="bullet"/>
      <w:lvlText w:val="o"/>
      <w:lvlJc w:val="left"/>
      <w:pPr>
        <w:ind w:left="3600" w:hanging="360"/>
      </w:pPr>
      <w:rPr>
        <w:rFonts w:ascii="Courier New" w:hAnsi="Courier New" w:cs="Courier New"/>
      </w:rPr>
    </w:lvl>
    <w:lvl w:ilvl="5" w:tplc="85741160">
      <w:start w:val="1"/>
      <w:numFmt w:val="bullet"/>
      <w:lvlText w:val=""/>
      <w:lvlJc w:val="left"/>
      <w:pPr>
        <w:ind w:left="4320" w:hanging="360"/>
      </w:pPr>
      <w:rPr>
        <w:rFonts w:ascii="Wingdings" w:hAnsi="Wingdings" w:cs="Wingdings"/>
      </w:rPr>
    </w:lvl>
    <w:lvl w:ilvl="6" w:tplc="D758C6D0">
      <w:start w:val="1"/>
      <w:numFmt w:val="bullet"/>
      <w:lvlText w:val=""/>
      <w:lvlJc w:val="left"/>
      <w:pPr>
        <w:ind w:left="5040" w:hanging="360"/>
      </w:pPr>
      <w:rPr>
        <w:rFonts w:ascii="Symbol" w:hAnsi="Symbol" w:cs="Symbol"/>
      </w:rPr>
    </w:lvl>
    <w:lvl w:ilvl="7" w:tplc="BB8C7466">
      <w:start w:val="1"/>
      <w:numFmt w:val="bullet"/>
      <w:lvlText w:val="o"/>
      <w:lvlJc w:val="left"/>
      <w:pPr>
        <w:ind w:left="5760" w:hanging="360"/>
      </w:pPr>
      <w:rPr>
        <w:rFonts w:ascii="Courier New" w:hAnsi="Courier New" w:cs="Courier New"/>
      </w:rPr>
    </w:lvl>
    <w:lvl w:ilvl="8" w:tplc="11F068BE">
      <w:start w:val="1"/>
      <w:numFmt w:val="bullet"/>
      <w:lvlText w:val=""/>
      <w:lvlJc w:val="left"/>
      <w:pPr>
        <w:ind w:left="6480" w:hanging="360"/>
      </w:pPr>
      <w:rPr>
        <w:rFonts w:ascii="Wingdings" w:hAnsi="Wingdings" w:cs="Wingdings"/>
      </w:rPr>
    </w:lvl>
  </w:abstractNum>
  <w:num w:numId="1">
    <w:abstractNumId w:val="16"/>
  </w:num>
  <w:num w:numId="2">
    <w:abstractNumId w:val="5"/>
  </w:num>
  <w:num w:numId="3">
    <w:abstractNumId w:val="14"/>
  </w:num>
  <w:num w:numId="4">
    <w:abstractNumId w:val="27"/>
  </w:num>
  <w:num w:numId="5">
    <w:abstractNumId w:val="24"/>
  </w:num>
  <w:num w:numId="6">
    <w:abstractNumId w:val="3"/>
  </w:num>
  <w:num w:numId="7">
    <w:abstractNumId w:val="2"/>
  </w:num>
  <w:num w:numId="8">
    <w:abstractNumId w:val="12"/>
  </w:num>
  <w:num w:numId="9">
    <w:abstractNumId w:val="21"/>
  </w:num>
  <w:num w:numId="10">
    <w:abstractNumId w:val="13"/>
  </w:num>
  <w:num w:numId="11">
    <w:abstractNumId w:val="23"/>
  </w:num>
  <w:num w:numId="12">
    <w:abstractNumId w:val="19"/>
  </w:num>
  <w:num w:numId="13">
    <w:abstractNumId w:val="18"/>
  </w:num>
  <w:num w:numId="14">
    <w:abstractNumId w:val="17"/>
  </w:num>
  <w:num w:numId="15">
    <w:abstractNumId w:val="6"/>
  </w:num>
  <w:num w:numId="16">
    <w:abstractNumId w:val="0"/>
  </w:num>
  <w:num w:numId="17">
    <w:abstractNumId w:val="25"/>
  </w:num>
  <w:num w:numId="18">
    <w:abstractNumId w:val="1"/>
  </w:num>
  <w:num w:numId="19">
    <w:abstractNumId w:val="9"/>
  </w:num>
  <w:num w:numId="20">
    <w:abstractNumId w:val="22"/>
  </w:num>
  <w:num w:numId="21">
    <w:abstractNumId w:val="8"/>
  </w:num>
  <w:num w:numId="22">
    <w:abstractNumId w:val="7"/>
  </w:num>
  <w:num w:numId="23">
    <w:abstractNumId w:val="10"/>
  </w:num>
  <w:num w:numId="24">
    <w:abstractNumId w:val="11"/>
  </w:num>
  <w:num w:numId="25">
    <w:abstractNumId w:val="4"/>
  </w:num>
  <w:num w:numId="26">
    <w:abstractNumId w:val="15"/>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W2NLIwNDIzNDO0MDNR0lEKTi0uzszPAykwNKgFALXNgGMtAAAA"/>
  </w:docVars>
  <w:rsids>
    <w:rsidRoot w:val="008E39B7"/>
    <w:rsid w:val="00020200"/>
    <w:rsid w:val="00034383"/>
    <w:rsid w:val="000C1F1E"/>
    <w:rsid w:val="000D4C44"/>
    <w:rsid w:val="000F2CFF"/>
    <w:rsid w:val="00161B21"/>
    <w:rsid w:val="001A2ADB"/>
    <w:rsid w:val="001C1A2D"/>
    <w:rsid w:val="001C23F5"/>
    <w:rsid w:val="002521A3"/>
    <w:rsid w:val="002675CE"/>
    <w:rsid w:val="002877DA"/>
    <w:rsid w:val="002A0C07"/>
    <w:rsid w:val="002E55CC"/>
    <w:rsid w:val="003258DD"/>
    <w:rsid w:val="0042105A"/>
    <w:rsid w:val="00580257"/>
    <w:rsid w:val="00583432"/>
    <w:rsid w:val="00587E7E"/>
    <w:rsid w:val="005A3127"/>
    <w:rsid w:val="005B30FE"/>
    <w:rsid w:val="005C4480"/>
    <w:rsid w:val="005D05B3"/>
    <w:rsid w:val="006107CD"/>
    <w:rsid w:val="006D655C"/>
    <w:rsid w:val="006F2153"/>
    <w:rsid w:val="007336F0"/>
    <w:rsid w:val="00836299"/>
    <w:rsid w:val="008E280F"/>
    <w:rsid w:val="008E39B7"/>
    <w:rsid w:val="0095034B"/>
    <w:rsid w:val="009649E5"/>
    <w:rsid w:val="009B03A3"/>
    <w:rsid w:val="009D7C4A"/>
    <w:rsid w:val="00A2470F"/>
    <w:rsid w:val="00A40E1C"/>
    <w:rsid w:val="00A44E7A"/>
    <w:rsid w:val="00A45BB9"/>
    <w:rsid w:val="00A518A0"/>
    <w:rsid w:val="00A55BB9"/>
    <w:rsid w:val="00A56767"/>
    <w:rsid w:val="00A857AA"/>
    <w:rsid w:val="00A92F20"/>
    <w:rsid w:val="00B0281E"/>
    <w:rsid w:val="00B2434F"/>
    <w:rsid w:val="00B3010F"/>
    <w:rsid w:val="00B452B2"/>
    <w:rsid w:val="00BA0C44"/>
    <w:rsid w:val="00BB369D"/>
    <w:rsid w:val="00C555A6"/>
    <w:rsid w:val="00CA2B5F"/>
    <w:rsid w:val="00D000D0"/>
    <w:rsid w:val="00DC6C1D"/>
    <w:rsid w:val="00DF0AB5"/>
    <w:rsid w:val="00E1666F"/>
    <w:rsid w:val="00E935AA"/>
    <w:rsid w:val="00EE5AB4"/>
    <w:rsid w:val="00F3787A"/>
    <w:rsid w:val="00FB3A56"/>
    <w:rsid w:val="00FF1299"/>
    <w:rsid w:val="00FF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51ADD"/>
  <w15:chartTrackingRefBased/>
  <w15:docId w15:val="{08C24860-AD2C-4967-B036-22EBAA8C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 w:hAnsi="Cambria" w:cs="Cambria"/>
      <w:sz w:val="24"/>
      <w:szCs w:val="24"/>
      <w:lang w:eastAsia="ja-JP"/>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rFonts w:ascii="Times New Roman" w:hAnsi="Times New Roman" w:cs="Times New Roman"/>
      <w:lang w:val="en-GB"/>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rFonts w:ascii="Times New Roman" w:hAnsi="Times New Roman" w:cs="Times New Roman"/>
      <w:lang w:val="en-GB"/>
    </w:rPr>
  </w:style>
  <w:style w:type="character" w:styleId="Hyperlink">
    <w:name w:val="Hyperlink"/>
    <w:semiHidden/>
    <w:rPr>
      <w:rFonts w:ascii="Times New Roman" w:hAnsi="Times New Roman" w:cs="Times New Roman"/>
      <w:color w:val="0000FF"/>
      <w:u w:val="single"/>
    </w:rPr>
  </w:style>
  <w:style w:type="character" w:styleId="PageNumber">
    <w:name w:val="page number"/>
    <w:semiHidden/>
    <w:rPr>
      <w:rFonts w:ascii="Times New Roman" w:hAnsi="Times New Roman" w:cs="Times New Roman"/>
    </w:rPr>
  </w:style>
  <w:style w:type="character" w:styleId="CommentReference">
    <w:name w:val="annotation reference"/>
    <w:semiHidden/>
    <w:rPr>
      <w:rFonts w:ascii="Times New Roman" w:hAnsi="Times New Roman" w:cs="Times New Roman"/>
      <w:sz w:val="18"/>
      <w:szCs w:val="18"/>
    </w:rPr>
  </w:style>
  <w:style w:type="paragraph" w:styleId="CommentText">
    <w:name w:val="annotation text"/>
    <w:basedOn w:val="Normal"/>
    <w:semiHidden/>
  </w:style>
  <w:style w:type="character" w:customStyle="1" w:styleId="CommentTextChar">
    <w:name w:val="Comment Text Char"/>
    <w:rPr>
      <w:rFonts w:ascii="Times New Roman" w:hAnsi="Times New Roman" w:cs="Times New Roman"/>
      <w:lang w:val="en-GB"/>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Times New Roman" w:hAnsi="Times New Roman" w:cs="Times New Roman"/>
      <w:b/>
      <w:bCs/>
      <w:sz w:val="20"/>
      <w:szCs w:val="20"/>
      <w:lang w:val="en-GB"/>
    </w:rPr>
  </w:style>
  <w:style w:type="paragraph" w:customStyle="1" w:styleId="ColorfulShading-Accent11">
    <w:name w:val="Colorful Shading - Accent 11"/>
    <w:hidden/>
    <w:rPr>
      <w:rFonts w:ascii="Cambria" w:eastAsia="MS ??" w:hAnsi="Cambria" w:cs="Cambria"/>
      <w:sz w:val="24"/>
      <w:szCs w:val="24"/>
      <w:lang w:eastAsia="ja-JP"/>
    </w:rPr>
  </w:style>
  <w:style w:type="character" w:customStyle="1" w:styleId="MediumGrid11">
    <w:name w:val="Medium Grid 11"/>
    <w:rPr>
      <w:rFonts w:ascii="Times New Roman" w:hAnsi="Times New Roman" w:cs="Times New Roman"/>
      <w:color w:val="808080"/>
    </w:rPr>
  </w:style>
  <w:style w:type="paragraph" w:customStyle="1" w:styleId="ColorfulList-Accent11">
    <w:name w:val="Colorful List - Accent 11"/>
    <w:basedOn w:val="Normal"/>
    <w:qFormat/>
    <w:pPr>
      <w:ind w:left="720"/>
    </w:pPr>
  </w:style>
  <w:style w:type="paragraph" w:styleId="ListParagraph">
    <w:name w:val="List Paragraph"/>
    <w:basedOn w:val="Normal"/>
    <w:uiPriority w:val="34"/>
    <w:qFormat/>
    <w:rsid w:val="00A857AA"/>
    <w:pPr>
      <w:ind w:left="720"/>
      <w:contextualSpacing/>
    </w:pPr>
    <w:rPr>
      <w:rFonts w:eastAsia="Times New Roman" w:cs="Times New Roman"/>
      <w:lang w:val="en-US" w:eastAsia="en-US"/>
    </w:rPr>
  </w:style>
  <w:style w:type="paragraph" w:styleId="Revision">
    <w:name w:val="Revision"/>
    <w:hidden/>
    <w:uiPriority w:val="99"/>
    <w:semiHidden/>
    <w:rsid w:val="005A3127"/>
    <w:rPr>
      <w:rFonts w:ascii="Cambria" w:eastAsia="MS ??" w:hAnsi="Cambria" w:cs="Cambria"/>
      <w:sz w:val="24"/>
      <w:szCs w:val="24"/>
      <w:lang w:eastAsia="ja-JP"/>
    </w:rPr>
  </w:style>
  <w:style w:type="paragraph" w:styleId="NormalWeb">
    <w:name w:val="Normal (Web)"/>
    <w:basedOn w:val="Normal"/>
    <w:uiPriority w:val="99"/>
    <w:semiHidden/>
    <w:unhideWhenUsed/>
    <w:rsid w:val="005A312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BACC23CF48B4CB30CBB2E378DB943" ma:contentTypeVersion="19" ma:contentTypeDescription="Create a new document." ma:contentTypeScope="" ma:versionID="3d1aac5250e3cd71c5bbf1fbe36cc858">
  <xsd:schema xmlns:xsd="http://www.w3.org/2001/XMLSchema" xmlns:xs="http://www.w3.org/2001/XMLSchema" xmlns:p="http://schemas.microsoft.com/office/2006/metadata/properties" xmlns:ns2="0eae1ab1-a2fa-4271-9ab2-7bced76cd824" xmlns:ns3="654a2907-d99a-42e6-a801-45a1029eb16b" targetNamespace="http://schemas.microsoft.com/office/2006/metadata/properties" ma:root="true" ma:fieldsID="4975dab73507680e2082ed44e651b82a" ns2:_="" ns3:_="">
    <xsd:import namespace="0eae1ab1-a2fa-4271-9ab2-7bced76cd824"/>
    <xsd:import namespace="654a2907-d99a-42e6-a801-45a1029eb16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e1ab1-a2fa-4271-9ab2-7bced76c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1c1fab-1bed-4ec1-b30d-1e3f85a59b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2907-d99a-42e6-a801-45a1029eb16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79758c8-7e7a-4157-9faf-d41d86b08315}" ma:internalName="TaxCatchAll" ma:showField="CatchAllData" ma:web="654a2907-d99a-42e6-a801-45a1029eb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ae1ab1-a2fa-4271-9ab2-7bced76cd824">
      <Terms xmlns="http://schemas.microsoft.com/office/infopath/2007/PartnerControls"/>
    </lcf76f155ced4ddcb4097134ff3c332f>
    <TaxCatchAll xmlns="654a2907-d99a-42e6-a801-45a1029eb16b" xsi:nil="true"/>
  </documentManagement>
</p:properties>
</file>

<file path=customXml/itemProps1.xml><?xml version="1.0" encoding="utf-8"?>
<ds:datastoreItem xmlns:ds="http://schemas.openxmlformats.org/officeDocument/2006/customXml" ds:itemID="{3D44929B-14C9-4C22-8006-FE7EE6B74DEE}"/>
</file>

<file path=customXml/itemProps2.xml><?xml version="1.0" encoding="utf-8"?>
<ds:datastoreItem xmlns:ds="http://schemas.openxmlformats.org/officeDocument/2006/customXml" ds:itemID="{2CBC82C4-6005-479B-8054-229330AA8919}">
  <ds:schemaRefs>
    <ds:schemaRef ds:uri="http://schemas.microsoft.com/sharepoint/v3/contenttype/forms"/>
  </ds:schemaRefs>
</ds:datastoreItem>
</file>

<file path=customXml/itemProps3.xml><?xml version="1.0" encoding="utf-8"?>
<ds:datastoreItem xmlns:ds="http://schemas.openxmlformats.org/officeDocument/2006/customXml" ds:itemID="{2B62E9A8-93C1-40A9-B050-6D6223B74D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BHP Information Solutions</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
  <dc:creator>John McGarvey</dc:creator>
  <cp:keywords/>
  <cp:lastModifiedBy>Ramona Bridgeman</cp:lastModifiedBy>
  <cp:revision>19</cp:revision>
  <cp:lastPrinted>2016-11-29T12:22:00Z</cp:lastPrinted>
  <dcterms:created xsi:type="dcterms:W3CDTF">2021-12-05T16:11:00Z</dcterms:created>
  <dcterms:modified xsi:type="dcterms:W3CDTF">2021-12-05T16:22:00Z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0x01010029CBACC23CF48B4CB30CBB2E378DB943</vt:lpwstr>
  </property>
</Properties>
</file>